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18E" w:rsidRDefault="00B75BC4">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Pr>
          <w:rFonts w:ascii="Arial" w:hAnsi="Arial" w:cs="Arial"/>
          <w:b/>
          <w:sz w:val="22"/>
          <w:szCs w:val="22"/>
        </w:rPr>
        <w:tab/>
        <w:t>R1-2000574</w:t>
      </w:r>
    </w:p>
    <w:p w:rsidR="00A4218E" w:rsidRDefault="00B75BC4">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February 24</w:t>
      </w:r>
      <w:r>
        <w:rPr>
          <w:rFonts w:ascii="Arial" w:hAnsi="Arial" w:cs="Arial"/>
          <w:b/>
          <w:sz w:val="22"/>
          <w:szCs w:val="22"/>
          <w:vertAlign w:val="superscript"/>
          <w:lang w:eastAsia="zh-CN"/>
        </w:rPr>
        <w:t>th</w:t>
      </w:r>
      <w:r>
        <w:rPr>
          <w:rFonts w:ascii="Arial" w:hAnsi="Arial" w:cs="Arial"/>
          <w:b/>
          <w:sz w:val="22"/>
          <w:szCs w:val="22"/>
        </w:rPr>
        <w:t xml:space="preserve"> – March 6</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rsidR="00A4218E" w:rsidRDefault="00A4218E">
      <w:pPr>
        <w:pStyle w:val="ae"/>
        <w:jc w:val="both"/>
      </w:pPr>
    </w:p>
    <w:p w:rsidR="00A4218E" w:rsidRDefault="00B75BC4">
      <w:pPr>
        <w:tabs>
          <w:tab w:val="left" w:pos="1985"/>
        </w:tabs>
        <w:spacing w:after="0"/>
        <w:rPr>
          <w:rFonts w:ascii="Arial" w:hAnsi="Arial"/>
          <w:b/>
        </w:rPr>
      </w:pPr>
      <w:r>
        <w:rPr>
          <w:rFonts w:ascii="Arial" w:hAnsi="Arial"/>
          <w:b/>
        </w:rPr>
        <w:t xml:space="preserve">Source: </w:t>
      </w:r>
      <w:r>
        <w:rPr>
          <w:rFonts w:ascii="Arial" w:hAnsi="Arial"/>
          <w:b/>
        </w:rPr>
        <w:tab/>
        <w:t>ZTE Corporation</w:t>
      </w:r>
    </w:p>
    <w:p w:rsidR="00A4218E" w:rsidRDefault="00B75BC4">
      <w:pPr>
        <w:spacing w:after="0"/>
        <w:ind w:left="1988" w:hanging="1988"/>
        <w:rPr>
          <w:rFonts w:ascii="Arial" w:hAnsi="Arial"/>
          <w:b/>
          <w:lang w:eastAsia="zh-CN"/>
        </w:rPr>
      </w:pPr>
      <w:r>
        <w:rPr>
          <w:rFonts w:ascii="Arial" w:hAnsi="Arial"/>
          <w:b/>
        </w:rPr>
        <w:t xml:space="preserve">Title: </w:t>
      </w:r>
      <w:r>
        <w:rPr>
          <w:rFonts w:ascii="Arial" w:hAnsi="Arial"/>
          <w:b/>
        </w:rPr>
        <w:tab/>
        <w:t>Discussion on LTE Rel-16 UE Features</w:t>
      </w:r>
    </w:p>
    <w:p w:rsidR="00A4218E" w:rsidRDefault="00B75BC4">
      <w:pPr>
        <w:tabs>
          <w:tab w:val="left" w:pos="1985"/>
        </w:tabs>
        <w:spacing w:after="0"/>
        <w:rPr>
          <w:rFonts w:ascii="Arial" w:hAnsi="Arial"/>
          <w:b/>
          <w:lang w:eastAsia="zh-CN"/>
        </w:rPr>
      </w:pPr>
      <w:r>
        <w:rPr>
          <w:rFonts w:ascii="Arial" w:hAnsi="Arial"/>
          <w:b/>
        </w:rPr>
        <w:t>Agenda item:</w:t>
      </w:r>
      <w:r>
        <w:rPr>
          <w:rFonts w:ascii="Arial" w:hAnsi="Arial"/>
          <w:b/>
        </w:rPr>
        <w:tab/>
        <w:t>6.2.5</w:t>
      </w:r>
    </w:p>
    <w:p w:rsidR="00A4218E" w:rsidRDefault="00B75BC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A4218E" w:rsidRDefault="00B75BC4">
      <w:pPr>
        <w:pStyle w:val="1"/>
        <w:textAlignment w:val="auto"/>
      </w:pPr>
      <w:bookmarkStart w:id="2" w:name="_Ref4817"/>
      <w:r>
        <w:t>Introduction</w:t>
      </w:r>
      <w:bookmarkEnd w:id="0"/>
      <w:bookmarkEnd w:id="2"/>
    </w:p>
    <w:p w:rsidR="00A4218E" w:rsidRDefault="00B75BC4">
      <w:pPr>
        <w:rPr>
          <w:lang w:val="en-GB" w:eastAsia="zh-CN"/>
        </w:rPr>
      </w:pPr>
      <w:r>
        <w:rPr>
          <w:lang w:val="en-GB" w:eastAsia="zh-CN"/>
        </w:rPr>
        <w:t xml:space="preserve">After RAN1#99 meeting, </w:t>
      </w:r>
      <w:r>
        <w:rPr>
          <w:rFonts w:hint="eastAsia"/>
          <w:lang w:val="en-GB" w:eastAsia="zh-CN"/>
        </w:rPr>
        <w:t>it</w:t>
      </w:r>
      <w:r>
        <w:rPr>
          <w:lang w:val="en-GB" w:eastAsia="zh-CN"/>
        </w:rPr>
        <w:t xml:space="preserve"> has been declared all the Rel-16 RAN1-led WIs as finished from RAN1 perspective. To facilitate the UE features discussion, two email discussions (i.e., 99-NR-UEFeature and 99-LTE-UEFeature) on NR and LTE Rel-16 UE features were initiated to collect companies’ input. </w:t>
      </w:r>
    </w:p>
    <w:p w:rsidR="00A4218E" w:rsidRDefault="00B75BC4">
      <w:pPr>
        <w:rPr>
          <w:lang w:val="en-GB" w:eastAsia="zh-CN"/>
        </w:rPr>
      </w:pPr>
      <w:r>
        <w:rPr>
          <w:lang w:val="en-GB" w:eastAsia="zh-CN"/>
        </w:rPr>
        <w:t>In this contribution, some further detail discussion for LTE Rel-16 UE features are presented.</w:t>
      </w:r>
    </w:p>
    <w:p w:rsidR="00A4218E" w:rsidRDefault="00B75BC4">
      <w:pPr>
        <w:pStyle w:val="1"/>
        <w:rPr>
          <w:lang w:eastAsia="zh-CN"/>
        </w:rPr>
      </w:pPr>
      <w:r>
        <w:rPr>
          <w:lang w:eastAsia="zh-CN"/>
        </w:rPr>
        <w:t>Discussions</w:t>
      </w:r>
    </w:p>
    <w:p w:rsidR="00A4218E" w:rsidRDefault="00B75BC4">
      <w:pPr>
        <w:pStyle w:val="2"/>
        <w:rPr>
          <w:lang w:eastAsia="zh-CN"/>
        </w:rPr>
      </w:pPr>
      <w:r>
        <w:rPr>
          <w:lang w:eastAsia="zh-CN"/>
        </w:rPr>
        <w:t xml:space="preserve"> LTE_eMTC5</w:t>
      </w:r>
    </w:p>
    <w:p w:rsidR="00A4218E" w:rsidRDefault="00B75BC4">
      <w:pPr>
        <w:rPr>
          <w:lang w:eastAsia="zh-CN"/>
        </w:rPr>
      </w:pPr>
      <w:r>
        <w:rPr>
          <w:lang w:eastAsia="zh-CN"/>
        </w:rPr>
        <w:t xml:space="preserve">The features that need further discussion mainly in the area of UE group wake-up signaling </w:t>
      </w:r>
      <w:r>
        <w:rPr>
          <w:rFonts w:hint="eastAsia"/>
          <w:lang w:eastAsia="zh-CN"/>
        </w:rPr>
        <w:t>（</w:t>
      </w:r>
      <w:r>
        <w:rPr>
          <w:rFonts w:hint="eastAsia"/>
          <w:lang w:eastAsia="zh-CN"/>
        </w:rPr>
        <w:t>MWUS</w:t>
      </w:r>
      <w:r>
        <w:rPr>
          <w:rFonts w:hint="eastAsia"/>
          <w:lang w:eastAsia="zh-CN"/>
        </w:rPr>
        <w:t>）</w:t>
      </w:r>
      <w:r>
        <w:rPr>
          <w:lang w:eastAsia="zh-CN"/>
        </w:rPr>
        <w:t>, preconfigured UL resources (PUR) and multi-TB scheduling.</w:t>
      </w:r>
    </w:p>
    <w:p w:rsidR="00A4218E" w:rsidRDefault="00B75BC4">
      <w:pPr>
        <w:rPr>
          <w:lang w:eastAsia="zh-CN"/>
        </w:rPr>
      </w:pPr>
      <w:r>
        <w:rPr>
          <w:lang w:eastAsia="zh-CN"/>
        </w:rPr>
        <w:t xml:space="preserve">1) For MWUS, </w:t>
      </w:r>
      <w:bookmarkStart w:id="3" w:name="OLE_LINK1"/>
      <w:r>
        <w:rPr>
          <w:lang w:eastAsia="zh-CN"/>
        </w:rPr>
        <w:t>the following agreement has been reached in RAN1#99</w:t>
      </w:r>
    </w:p>
    <w:bookmarkEnd w:id="3"/>
    <w:p w:rsidR="00A4218E" w:rsidRDefault="00B75BC4">
      <w:pPr>
        <w:rPr>
          <w:rFonts w:eastAsia="Batang" w:cs="Times"/>
          <w:b/>
          <w:bCs/>
          <w:highlight w:val="green"/>
          <w:lang w:eastAsia="zh-CN"/>
        </w:rPr>
      </w:pPr>
      <w:r>
        <w:rPr>
          <w:rFonts w:cs="Times"/>
          <w:b/>
          <w:bCs/>
          <w:highlight w:val="green"/>
          <w:lang w:eastAsia="zh-CN"/>
        </w:rPr>
        <w:t>Agreement</w:t>
      </w:r>
    </w:p>
    <w:p w:rsidR="00A4218E" w:rsidRDefault="00B75BC4">
      <w:pPr>
        <w:rPr>
          <w:rFonts w:cs="Times"/>
          <w:bCs/>
        </w:rPr>
      </w:pPr>
      <w:r>
        <w:rPr>
          <w:rFonts w:cs="Times"/>
          <w:bCs/>
        </w:rPr>
        <w:t>If legacy WUS is configured as common WUS and all UE groups are only based on UE ID assuming no signaling of paging probability for UE grouping, alternate minimum number of UE groups and keep same number of WUS groups per WUS resource, which is based on</w:t>
      </w:r>
    </w:p>
    <w:p w:rsidR="00A4218E" w:rsidRDefault="001A378E">
      <w:pPr>
        <w:jc w:val="center"/>
        <w:rPr>
          <w:rFonts w:cs="Times"/>
          <w:bCs/>
        </w:rPr>
      </w:pPr>
      <w:r>
        <w:rPr>
          <w:rFonts w:cs="Tim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95pt;height:26.75pt" equationxml="&lt;">
            <v:imagedata r:id="rId13" o:title="" chromakey="white"/>
          </v:shape>
        </w:pict>
      </w:r>
    </w:p>
    <w:p w:rsidR="00A4218E" w:rsidRDefault="00B75BC4">
      <w:pPr>
        <w:rPr>
          <w:rFonts w:cs="Times"/>
          <w:bCs/>
        </w:rPr>
      </w:pPr>
      <w:r>
        <w:rPr>
          <w:rFonts w:cs="Times"/>
          <w:bCs/>
        </w:rPr>
        <w:t>Otherwise, alternate all UE groups per WUS resource together, which is based on</w:t>
      </w:r>
    </w:p>
    <w:p w:rsidR="00A4218E" w:rsidRDefault="001A378E">
      <w:pPr>
        <w:jc w:val="center"/>
        <w:rPr>
          <w:rFonts w:cs="Times"/>
          <w:bCs/>
        </w:rPr>
      </w:pPr>
      <w:r>
        <w:rPr>
          <w:rFonts w:cs="Times"/>
        </w:rPr>
        <w:pict>
          <v:shape id="_x0000_i1026" type="#_x0000_t75" style="width:194.6pt;height:26.75pt" equationxml="&lt;">
            <v:imagedata r:id="rId14" o:title="" chromakey="white"/>
          </v:shape>
        </w:pict>
      </w:r>
    </w:p>
    <w:p w:rsidR="00A4218E" w:rsidRDefault="00B75BC4">
      <w:pPr>
        <w:rPr>
          <w:lang w:eastAsia="zh-CN"/>
        </w:rPr>
      </w:pPr>
      <w:r>
        <w:rPr>
          <w:lang w:eastAsia="zh-CN"/>
        </w:rPr>
        <w:t>It is noted here that WUS group hopping depends on UE grouping, which is discussed by RAN2 and very likely will be depend on UE capability. Therefore, it is reasonable to add group hopping as a separate UE capability. Note when for UEs support Rel-16 group WUS but not group hopping, if the network configured group WUS with hopping, these UE should fall back to Rel-15 WUS</w:t>
      </w:r>
      <w:r>
        <w:rPr>
          <w:rFonts w:eastAsia="MS Mincho"/>
          <w:sz w:val="22"/>
          <w:szCs w:val="22"/>
        </w:rPr>
        <w:t xml:space="preserve"> when Rel-15</w:t>
      </w:r>
      <w:r>
        <w:rPr>
          <w:rFonts w:hint="eastAsia"/>
          <w:sz w:val="22"/>
          <w:szCs w:val="22"/>
          <w:lang w:eastAsia="zh-CN"/>
        </w:rPr>
        <w:t xml:space="preserve"> WUS</w:t>
      </w:r>
      <w:r>
        <w:rPr>
          <w:rFonts w:eastAsia="MS Mincho"/>
          <w:sz w:val="22"/>
          <w:szCs w:val="22"/>
        </w:rPr>
        <w:t xml:space="preserve"> is configured </w:t>
      </w:r>
      <w:r>
        <w:rPr>
          <w:rFonts w:hint="eastAsia"/>
          <w:sz w:val="22"/>
          <w:szCs w:val="22"/>
          <w:lang w:eastAsia="zh-CN"/>
        </w:rPr>
        <w:t>and</w:t>
      </w:r>
      <w:r>
        <w:rPr>
          <w:rFonts w:eastAsia="MS Mincho"/>
          <w:sz w:val="22"/>
          <w:szCs w:val="22"/>
        </w:rPr>
        <w:t xml:space="preserve">  legacy MPDCCH detection when Rel-15</w:t>
      </w:r>
      <w:r>
        <w:rPr>
          <w:rFonts w:hint="eastAsia"/>
          <w:sz w:val="22"/>
          <w:szCs w:val="22"/>
          <w:lang w:eastAsia="zh-CN"/>
        </w:rPr>
        <w:t xml:space="preserve"> WUS</w:t>
      </w:r>
      <w:r>
        <w:rPr>
          <w:rFonts w:eastAsia="MS Mincho"/>
          <w:sz w:val="22"/>
          <w:szCs w:val="22"/>
        </w:rPr>
        <w:t xml:space="preserve"> is not configured</w:t>
      </w:r>
      <w:r>
        <w:rPr>
          <w:lang w:eastAsia="zh-CN"/>
        </w:rPr>
        <w:t>.</w:t>
      </w:r>
    </w:p>
    <w:p w:rsidR="00A4218E" w:rsidRDefault="00B75BC4">
      <w:pPr>
        <w:rPr>
          <w:i/>
          <w:lang w:eastAsia="zh-CN"/>
        </w:rPr>
      </w:pPr>
      <w:r>
        <w:rPr>
          <w:b/>
          <w:i/>
          <w:lang w:eastAsia="zh-CN"/>
        </w:rPr>
        <w:t xml:space="preserve">Proposal 1: UE group MWUS hopping shall be a separate UE capability. </w:t>
      </w:r>
    </w:p>
    <w:p w:rsidR="00A4218E" w:rsidRDefault="00A4218E">
      <w:pPr>
        <w:rPr>
          <w:lang w:eastAsia="zh-CN"/>
        </w:rPr>
      </w:pPr>
    </w:p>
    <w:p w:rsidR="00A4218E" w:rsidRDefault="00B75BC4">
      <w:pPr>
        <w:rPr>
          <w:lang w:eastAsia="zh-CN"/>
        </w:rPr>
      </w:pPr>
      <w:r>
        <w:rPr>
          <w:lang w:eastAsia="zh-CN"/>
        </w:rPr>
        <w:t>2)  For PUR, the following agreement has been reached in RAN1#99</w:t>
      </w:r>
    </w:p>
    <w:p w:rsidR="00A4218E" w:rsidRDefault="00B75BC4">
      <w:pPr>
        <w:rPr>
          <w:rFonts w:eastAsia="Batang"/>
          <w:b/>
          <w:bCs/>
          <w:highlight w:val="green"/>
          <w:lang w:eastAsia="zh-CN"/>
        </w:rPr>
      </w:pPr>
      <w:r>
        <w:rPr>
          <w:b/>
          <w:bCs/>
          <w:highlight w:val="green"/>
          <w:lang w:eastAsia="zh-CN"/>
        </w:rPr>
        <w:t>Agreement</w:t>
      </w:r>
    </w:p>
    <w:p w:rsidR="00A4218E" w:rsidRDefault="00B75BC4">
      <w:pPr>
        <w:rPr>
          <w:lang w:eastAsia="en-GB"/>
        </w:rPr>
      </w:pPr>
      <w:r>
        <w:rPr>
          <w:lang w:eastAsia="en-GB"/>
        </w:rPr>
        <w:t>A 1-bit field in the PUR L1 ACK DCI indicates the following:</w:t>
      </w:r>
    </w:p>
    <w:p w:rsidR="00A4218E" w:rsidRDefault="00B75BC4">
      <w:pPr>
        <w:numPr>
          <w:ilvl w:val="0"/>
          <w:numId w:val="10"/>
        </w:numPr>
        <w:overflowPunct/>
        <w:autoSpaceDE/>
        <w:autoSpaceDN/>
        <w:adjustRightInd/>
        <w:spacing w:after="0"/>
        <w:jc w:val="left"/>
        <w:textAlignment w:val="auto"/>
      </w:pPr>
      <w:r>
        <w:t xml:space="preserve">ACK </w:t>
      </w:r>
    </w:p>
    <w:p w:rsidR="00A4218E" w:rsidRDefault="00B75BC4">
      <w:pPr>
        <w:numPr>
          <w:ilvl w:val="1"/>
          <w:numId w:val="10"/>
        </w:numPr>
        <w:overflowPunct/>
        <w:autoSpaceDE/>
        <w:autoSpaceDN/>
        <w:adjustRightInd/>
        <w:spacing w:after="0"/>
        <w:jc w:val="left"/>
        <w:textAlignment w:val="auto"/>
      </w:pPr>
      <w:r>
        <w:t>UE terminates PUR SS Monitoring</w:t>
      </w:r>
    </w:p>
    <w:p w:rsidR="00A4218E" w:rsidRDefault="00B75BC4">
      <w:pPr>
        <w:numPr>
          <w:ilvl w:val="0"/>
          <w:numId w:val="10"/>
        </w:numPr>
        <w:overflowPunct/>
        <w:autoSpaceDE/>
        <w:autoSpaceDN/>
        <w:adjustRightInd/>
        <w:spacing w:after="0"/>
        <w:jc w:val="left"/>
        <w:textAlignment w:val="auto"/>
      </w:pPr>
      <w:r>
        <w:t>Fall back indication</w:t>
      </w:r>
    </w:p>
    <w:p w:rsidR="00A4218E" w:rsidRDefault="00B75BC4">
      <w:pPr>
        <w:numPr>
          <w:ilvl w:val="1"/>
          <w:numId w:val="10"/>
        </w:numPr>
        <w:overflowPunct/>
        <w:autoSpaceDE/>
        <w:autoSpaceDN/>
        <w:adjustRightInd/>
        <w:spacing w:after="0"/>
        <w:jc w:val="left"/>
        <w:textAlignment w:val="auto"/>
      </w:pPr>
      <w:r>
        <w:lastRenderedPageBreak/>
        <w:t>Details on fall back operation is left up to RAN2</w:t>
      </w:r>
    </w:p>
    <w:p w:rsidR="00A4218E" w:rsidRDefault="00B75BC4">
      <w:pPr>
        <w:numPr>
          <w:ilvl w:val="1"/>
          <w:numId w:val="10"/>
        </w:numPr>
        <w:overflowPunct/>
        <w:autoSpaceDE/>
        <w:autoSpaceDN/>
        <w:adjustRightInd/>
        <w:spacing w:after="0"/>
        <w:jc w:val="left"/>
        <w:textAlignment w:val="auto"/>
      </w:pPr>
      <w:r>
        <w:t>UE terminates PUR SS Monitoring</w:t>
      </w:r>
    </w:p>
    <w:p w:rsidR="00A4218E" w:rsidRDefault="00A4218E">
      <w:pPr>
        <w:rPr>
          <w:lang w:eastAsia="zh-CN"/>
        </w:rPr>
      </w:pPr>
    </w:p>
    <w:p w:rsidR="00A4218E" w:rsidRDefault="00B75BC4">
      <w:pPr>
        <w:rPr>
          <w:lang w:eastAsia="zh-CN"/>
        </w:rPr>
      </w:pPr>
      <w:r>
        <w:rPr>
          <w:lang w:eastAsia="zh-CN"/>
        </w:rPr>
        <w:t>Therefore without support of PUR L1 ACK the UE will not be able to receive any L1 feedback after PUR transmission, this will severely degrade the performance of PUR. Higher layer feedback can be used</w:t>
      </w:r>
      <w:proofErr w:type="gramStart"/>
      <w:r>
        <w:rPr>
          <w:lang w:eastAsia="zh-CN"/>
        </w:rPr>
        <w:t>,  but</w:t>
      </w:r>
      <w:proofErr w:type="gramEnd"/>
      <w:r>
        <w:rPr>
          <w:lang w:eastAsia="zh-CN"/>
        </w:rPr>
        <w:t xml:space="preserve"> this will increase the delay and UE power consumption. It is suggested the support of L1 ACK is mandatory. </w:t>
      </w:r>
    </w:p>
    <w:p w:rsidR="00A4218E" w:rsidRDefault="00B75BC4">
      <w:pPr>
        <w:rPr>
          <w:lang w:eastAsia="zh-CN"/>
        </w:rPr>
      </w:pPr>
      <w:r>
        <w:rPr>
          <w:rFonts w:hint="eastAsia"/>
          <w:lang w:eastAsia="zh-CN"/>
        </w:rPr>
        <w:t>C</w:t>
      </w:r>
      <w:r>
        <w:rPr>
          <w:lang w:eastAsia="zh-CN"/>
        </w:rPr>
        <w:t xml:space="preserve">onsidering frequency hopping is mandatary for legacy UE and little extra complexity is required to support this feature in PUR transmission, it is suggested that support of frequency hopping in PUR is also mandatary. </w:t>
      </w:r>
    </w:p>
    <w:p w:rsidR="00A4218E" w:rsidRDefault="00B75BC4">
      <w:pPr>
        <w:rPr>
          <w:i/>
          <w:lang w:eastAsia="zh-CN"/>
        </w:rPr>
      </w:pPr>
      <w:r>
        <w:rPr>
          <w:b/>
          <w:i/>
          <w:lang w:eastAsia="zh-CN"/>
        </w:rPr>
        <w:t xml:space="preserve">Proposal 2: For </w:t>
      </w:r>
      <w:proofErr w:type="spellStart"/>
      <w:r>
        <w:rPr>
          <w:b/>
          <w:i/>
          <w:lang w:eastAsia="zh-CN"/>
        </w:rPr>
        <w:t>eMTC</w:t>
      </w:r>
      <w:proofErr w:type="spellEnd"/>
      <w:r>
        <w:rPr>
          <w:b/>
          <w:i/>
          <w:lang w:eastAsia="zh-CN"/>
        </w:rPr>
        <w:t>, support of PUR L1 ACK DCI and frequency hopping for PUR is mandatary.</w:t>
      </w:r>
    </w:p>
    <w:p w:rsidR="00A4218E" w:rsidRDefault="00B75BC4">
      <w:pPr>
        <w:rPr>
          <w:lang w:eastAsia="zh-CN"/>
        </w:rPr>
      </w:pPr>
      <w:r>
        <w:rPr>
          <w:lang w:eastAsia="zh-CN"/>
        </w:rPr>
        <w:t xml:space="preserve">Regarding TA validation, RAN1 support both timer based validation and serving cell RSRP based validation. Considering UE implementation complexity it is suggested to make serving cell RSRP changes based TA validation as separate UE capability. </w:t>
      </w:r>
    </w:p>
    <w:p w:rsidR="00A4218E" w:rsidRDefault="00B75BC4">
      <w:pPr>
        <w:rPr>
          <w:i/>
          <w:lang w:eastAsia="zh-CN"/>
        </w:rPr>
      </w:pPr>
      <w:r>
        <w:rPr>
          <w:b/>
          <w:i/>
          <w:lang w:eastAsia="zh-CN"/>
        </w:rPr>
        <w:t xml:space="preserve">Proposal 3: For </w:t>
      </w:r>
      <w:proofErr w:type="spellStart"/>
      <w:r>
        <w:rPr>
          <w:b/>
          <w:i/>
          <w:lang w:eastAsia="zh-CN"/>
        </w:rPr>
        <w:t>eMTC</w:t>
      </w:r>
      <w:proofErr w:type="spellEnd"/>
      <w:r>
        <w:rPr>
          <w:b/>
          <w:i/>
          <w:lang w:eastAsia="zh-CN"/>
        </w:rPr>
        <w:t>, serving cell RSRP changes based TA validation shall be a separate UE capability.</w:t>
      </w:r>
    </w:p>
    <w:p w:rsidR="00A4218E" w:rsidRDefault="00A4218E">
      <w:pPr>
        <w:rPr>
          <w:lang w:eastAsia="zh-CN"/>
        </w:rPr>
      </w:pPr>
    </w:p>
    <w:p w:rsidR="00A4218E" w:rsidRDefault="00B75BC4">
      <w:pPr>
        <w:rPr>
          <w:lang w:eastAsia="zh-CN"/>
        </w:rPr>
      </w:pPr>
      <w:r>
        <w:rPr>
          <w:lang w:eastAsia="zh-CN"/>
        </w:rPr>
        <w:t>3)  For multiple TB scheduling, scheduling gap is supported for unicast and multicast. If the capability of scheduling gap is created for unicast then it is reasonable to also create this capability component for multicast.</w:t>
      </w:r>
    </w:p>
    <w:p w:rsidR="00A4218E" w:rsidRDefault="00B75BC4">
      <w:pPr>
        <w:rPr>
          <w:b/>
          <w:i/>
          <w:lang w:eastAsia="zh-CN"/>
        </w:rPr>
      </w:pPr>
      <w:r>
        <w:rPr>
          <w:b/>
          <w:i/>
          <w:lang w:eastAsia="zh-CN"/>
        </w:rPr>
        <w:t xml:space="preserve">Proposal </w:t>
      </w:r>
      <w:r w:rsidR="004153FE">
        <w:rPr>
          <w:b/>
          <w:i/>
          <w:lang w:eastAsia="zh-CN"/>
        </w:rPr>
        <w:t>4</w:t>
      </w:r>
      <w:r>
        <w:rPr>
          <w:b/>
          <w:i/>
          <w:lang w:eastAsia="zh-CN"/>
        </w:rPr>
        <w:t xml:space="preserve">: For </w:t>
      </w:r>
      <w:proofErr w:type="spellStart"/>
      <w:r>
        <w:rPr>
          <w:b/>
          <w:i/>
          <w:lang w:eastAsia="zh-CN"/>
        </w:rPr>
        <w:t>eMTC</w:t>
      </w:r>
      <w:proofErr w:type="spellEnd"/>
      <w:r>
        <w:rPr>
          <w:b/>
          <w:i/>
          <w:lang w:eastAsia="zh-CN"/>
        </w:rPr>
        <w:t>, support of scheduling gap for multiple TB scheduling of SC-MTCH shall be a separate UE capability.</w:t>
      </w:r>
    </w:p>
    <w:p w:rsidR="00A4218E" w:rsidRDefault="00B75BC4">
      <w:pPr>
        <w:rPr>
          <w:lang w:eastAsia="zh-CN"/>
        </w:rPr>
      </w:pPr>
      <w:r>
        <w:rPr>
          <w:lang w:eastAsia="zh-CN"/>
        </w:rPr>
        <w:t xml:space="preserve">It has been proposed in the email discussion that support of early termination and 64QAM shall also be a separate UE capability for multiple TB scheduling. It is noted these two features are optional UE capability for unicast in rel-15. If an UE support these features for single TB scheduling, there is no extra complexity to support multiple TB scheduling, considering the processing is same. Therefore the support of these feature can be indicated by the legacy capability signaling. </w:t>
      </w:r>
    </w:p>
    <w:p w:rsidR="00A4218E" w:rsidRDefault="00B75BC4">
      <w:pPr>
        <w:rPr>
          <w:b/>
          <w:i/>
          <w:lang w:eastAsia="zh-CN"/>
        </w:rPr>
      </w:pPr>
      <w:r>
        <w:rPr>
          <w:b/>
          <w:i/>
          <w:lang w:eastAsia="zh-CN"/>
        </w:rPr>
        <w:t xml:space="preserve">Proposal </w:t>
      </w:r>
      <w:r w:rsidR="004153FE">
        <w:rPr>
          <w:b/>
          <w:i/>
          <w:lang w:eastAsia="zh-CN"/>
        </w:rPr>
        <w:t>5</w:t>
      </w:r>
      <w:r>
        <w:rPr>
          <w:b/>
          <w:i/>
          <w:lang w:eastAsia="zh-CN"/>
        </w:rPr>
        <w:t xml:space="preserve">: For </w:t>
      </w:r>
      <w:proofErr w:type="spellStart"/>
      <w:r>
        <w:rPr>
          <w:b/>
          <w:i/>
          <w:lang w:eastAsia="zh-CN"/>
        </w:rPr>
        <w:t>eMTC</w:t>
      </w:r>
      <w:proofErr w:type="spellEnd"/>
      <w:r>
        <w:rPr>
          <w:b/>
          <w:i/>
          <w:lang w:eastAsia="zh-CN"/>
        </w:rPr>
        <w:t xml:space="preserve"> multiple TB scheduling, support of early termination and 64QAM can be indicated by legacy capability signaling. </w:t>
      </w:r>
    </w:p>
    <w:p w:rsidR="00A4218E" w:rsidRDefault="00A4218E">
      <w:pPr>
        <w:rPr>
          <w:b/>
          <w:i/>
          <w:lang w:eastAsia="zh-CN"/>
        </w:rPr>
      </w:pPr>
    </w:p>
    <w:p w:rsidR="00A4218E" w:rsidRDefault="00B75BC4">
      <w:pPr>
        <w:rPr>
          <w:lang w:eastAsia="zh-CN"/>
        </w:rPr>
      </w:pPr>
      <w:r>
        <w:rPr>
          <w:rFonts w:hint="eastAsia"/>
          <w:lang w:eastAsia="zh-CN"/>
        </w:rPr>
        <w:t>C</w:t>
      </w:r>
      <w:r>
        <w:rPr>
          <w:lang w:eastAsia="zh-CN"/>
        </w:rPr>
        <w:t>onsidering frequency hopping is mandatary for legacy UE and little extra complexity is required to support this feature with multiple TB scheduling, it is suggested that support of frequency hopping in PUR is also mandatary.</w:t>
      </w:r>
    </w:p>
    <w:p w:rsidR="00A4218E" w:rsidRDefault="00B75BC4">
      <w:pPr>
        <w:rPr>
          <w:b/>
          <w:i/>
          <w:lang w:eastAsia="zh-CN"/>
        </w:rPr>
      </w:pPr>
      <w:r>
        <w:rPr>
          <w:b/>
          <w:i/>
          <w:lang w:eastAsia="zh-CN"/>
        </w:rPr>
        <w:t xml:space="preserve">Proposal </w:t>
      </w:r>
      <w:r w:rsidR="00CF50FA">
        <w:rPr>
          <w:b/>
          <w:i/>
          <w:lang w:eastAsia="zh-CN"/>
        </w:rPr>
        <w:t>6</w:t>
      </w:r>
      <w:bookmarkStart w:id="4" w:name="_GoBack"/>
      <w:bookmarkEnd w:id="4"/>
      <w:r>
        <w:rPr>
          <w:b/>
          <w:i/>
          <w:lang w:eastAsia="zh-CN"/>
        </w:rPr>
        <w:t xml:space="preserve">: Support of frequency hopping of multiple TB scheduling for unicast is mandatory. </w:t>
      </w:r>
    </w:p>
    <w:p w:rsidR="00A4218E" w:rsidRDefault="00B75BC4">
      <w:pPr>
        <w:rPr>
          <w:lang w:eastAsia="zh-CN"/>
        </w:rPr>
      </w:pPr>
      <w:r>
        <w:rPr>
          <w:lang w:eastAsia="zh-CN"/>
        </w:rPr>
        <w:t>4) Regarding FG1-8 MPDCCH performance improvement, one proposal from email discussion is to have CSI based mapping as a separate UE capability. However, the support of CSI based precoding has always been mandatory, it is reasonable to assume this for Rel-16 MPDCCH performance improvement.</w:t>
      </w:r>
    </w:p>
    <w:p w:rsidR="00A4218E" w:rsidRDefault="00B75BC4">
      <w:pPr>
        <w:rPr>
          <w:lang w:eastAsia="zh-CN"/>
        </w:rPr>
      </w:pPr>
      <w:r>
        <w:rPr>
          <w:lang w:eastAsia="zh-CN"/>
        </w:rPr>
        <w:t xml:space="preserve"> </w:t>
      </w:r>
      <w:r>
        <w:rPr>
          <w:b/>
          <w:i/>
          <w:lang w:eastAsia="zh-CN"/>
        </w:rPr>
        <w:t xml:space="preserve">Proposal </w:t>
      </w:r>
      <w:r w:rsidR="00CF50FA">
        <w:rPr>
          <w:b/>
          <w:i/>
          <w:lang w:eastAsia="zh-CN"/>
        </w:rPr>
        <w:t>7</w:t>
      </w:r>
      <w:r>
        <w:rPr>
          <w:b/>
          <w:i/>
          <w:lang w:eastAsia="zh-CN"/>
        </w:rPr>
        <w:t xml:space="preserve">: Support of CSI-based mapping is mandatary. </w:t>
      </w:r>
    </w:p>
    <w:p w:rsidR="00A4218E" w:rsidRDefault="00A4218E">
      <w:pPr>
        <w:rPr>
          <w:lang w:eastAsia="zh-CN"/>
        </w:rPr>
      </w:pPr>
    </w:p>
    <w:p w:rsidR="00A4218E" w:rsidRDefault="00B75BC4">
      <w:pPr>
        <w:pStyle w:val="2"/>
        <w:rPr>
          <w:lang w:eastAsia="zh-CN"/>
        </w:rPr>
      </w:pPr>
      <w:r>
        <w:rPr>
          <w:lang w:eastAsia="zh-CN"/>
        </w:rPr>
        <w:t>NB_IOTenh3</w:t>
      </w:r>
    </w:p>
    <w:p w:rsidR="00A4218E" w:rsidRDefault="00B75BC4">
      <w:pPr>
        <w:rPr>
          <w:lang w:eastAsia="zh-CN"/>
        </w:rPr>
      </w:pPr>
      <w:r>
        <w:rPr>
          <w:lang w:eastAsia="zh-CN"/>
        </w:rPr>
        <w:t>The features that need further discussion mainly in the area of UE group wake-up signaling, preconfigured UL resources (PUR) and multi-TB scheduling.</w:t>
      </w:r>
    </w:p>
    <w:p w:rsidR="00A4218E" w:rsidRDefault="00B75BC4">
      <w:pPr>
        <w:rPr>
          <w:lang w:eastAsia="zh-CN"/>
        </w:rPr>
      </w:pPr>
      <w:r>
        <w:rPr>
          <w:lang w:eastAsia="zh-CN"/>
        </w:rPr>
        <w:t>1) For</w:t>
      </w:r>
      <w:r>
        <w:rPr>
          <w:rFonts w:hint="eastAsia"/>
          <w:lang w:eastAsia="zh-CN"/>
        </w:rPr>
        <w:t xml:space="preserve"> N</w:t>
      </w:r>
      <w:r>
        <w:rPr>
          <w:lang w:eastAsia="zh-CN"/>
        </w:rPr>
        <w:t>WUS, the following agreement has been reached in RAN1#99</w:t>
      </w:r>
    </w:p>
    <w:p w:rsidR="00A4218E" w:rsidRDefault="00B75BC4">
      <w:pPr>
        <w:rPr>
          <w:rFonts w:eastAsia="Batang" w:cs="Times"/>
          <w:b/>
          <w:bCs/>
          <w:highlight w:val="green"/>
          <w:lang w:eastAsia="zh-CN"/>
        </w:rPr>
      </w:pPr>
      <w:r>
        <w:rPr>
          <w:rFonts w:cs="Times"/>
          <w:b/>
          <w:bCs/>
          <w:highlight w:val="green"/>
          <w:lang w:eastAsia="zh-CN"/>
        </w:rPr>
        <w:t>Agreement</w:t>
      </w:r>
    </w:p>
    <w:p w:rsidR="00A4218E" w:rsidRDefault="00B75BC4">
      <w:pPr>
        <w:rPr>
          <w:rFonts w:eastAsia="Batang"/>
          <w:bCs/>
        </w:rPr>
      </w:pPr>
      <w:r>
        <w:rPr>
          <w:bCs/>
        </w:rPr>
        <w:t>If legacy NWUS is configured as common NWUS and all UE groups are only based on UE ID assuming no signaling of paging probability for UE grouping, alternate minimum number of UE groups and keep same number of NWUS groups per NWUS resource, which is based on</w:t>
      </w:r>
    </w:p>
    <w:p w:rsidR="00A4218E" w:rsidRDefault="001A378E">
      <w:pPr>
        <w:jc w:val="center"/>
        <w:rPr>
          <w:bCs/>
        </w:rPr>
      </w:pPr>
      <w:r>
        <w:lastRenderedPageBreak/>
        <w:pict>
          <v:shape id="_x0000_i1027" type="#_x0000_t75" style="width:234.8pt;height:26.8pt" equationxml="&lt;">
            <v:imagedata r:id="rId13" o:title="" chromakey="white"/>
          </v:shape>
        </w:pict>
      </w:r>
    </w:p>
    <w:p w:rsidR="00A4218E" w:rsidRDefault="00B75BC4">
      <w:pPr>
        <w:rPr>
          <w:bCs/>
        </w:rPr>
      </w:pPr>
      <w:r>
        <w:rPr>
          <w:bCs/>
        </w:rPr>
        <w:t>Otherwise, alternate all UE groups per NWUS resource together, which is based on</w:t>
      </w:r>
    </w:p>
    <w:p w:rsidR="00A4218E" w:rsidRDefault="001A378E">
      <w:pPr>
        <w:jc w:val="center"/>
        <w:rPr>
          <w:bCs/>
        </w:rPr>
      </w:pPr>
      <w:r>
        <w:pict>
          <v:shape id="_x0000_i1028" type="#_x0000_t75" style="width:195.2pt;height:26.8pt" equationxml="&lt;">
            <v:imagedata r:id="rId14" o:title="" chromakey="white"/>
          </v:shape>
        </w:pict>
      </w:r>
    </w:p>
    <w:p w:rsidR="00A4218E" w:rsidRDefault="00B75BC4">
      <w:pPr>
        <w:rPr>
          <w:lang w:eastAsia="zh-CN"/>
        </w:rPr>
      </w:pPr>
      <w:r>
        <w:rPr>
          <w:lang w:eastAsia="zh-CN"/>
        </w:rPr>
        <w:t>It is noted here that WUS group hopping depends on UE grouping, which is discussed by RAN2 and very likely will be depend on UE capability. Therefore, it is reasonable to add group hopping as a separate UE capability. Note when for UEs support Rel-16 group WUS but not group hopping, if the network configured group WUS with hopping, these UE should fall back to Rel-15 WUS</w:t>
      </w:r>
      <w:r>
        <w:rPr>
          <w:rFonts w:hint="eastAsia"/>
          <w:lang w:eastAsia="zh-CN"/>
        </w:rPr>
        <w:t xml:space="preserve"> </w:t>
      </w:r>
      <w:r>
        <w:rPr>
          <w:rFonts w:eastAsia="MS Mincho"/>
          <w:sz w:val="22"/>
          <w:szCs w:val="22"/>
        </w:rPr>
        <w:t>when Rel-15</w:t>
      </w:r>
      <w:r>
        <w:rPr>
          <w:rFonts w:hint="eastAsia"/>
          <w:sz w:val="22"/>
          <w:szCs w:val="22"/>
          <w:lang w:eastAsia="zh-CN"/>
        </w:rPr>
        <w:t xml:space="preserve"> WUS</w:t>
      </w:r>
      <w:r>
        <w:rPr>
          <w:rFonts w:eastAsia="MS Mincho"/>
          <w:sz w:val="22"/>
          <w:szCs w:val="22"/>
        </w:rPr>
        <w:t xml:space="preserve"> is configured </w:t>
      </w:r>
      <w:r>
        <w:rPr>
          <w:rFonts w:hint="eastAsia"/>
          <w:sz w:val="22"/>
          <w:szCs w:val="22"/>
          <w:lang w:eastAsia="zh-CN"/>
        </w:rPr>
        <w:t>and</w:t>
      </w:r>
      <w:r>
        <w:rPr>
          <w:rFonts w:eastAsia="MS Mincho"/>
          <w:sz w:val="22"/>
          <w:szCs w:val="22"/>
        </w:rPr>
        <w:t xml:space="preserve"> legacy NPDCCH when Rel-15</w:t>
      </w:r>
      <w:r>
        <w:rPr>
          <w:rFonts w:hint="eastAsia"/>
          <w:sz w:val="22"/>
          <w:szCs w:val="22"/>
          <w:lang w:eastAsia="zh-CN"/>
        </w:rPr>
        <w:t xml:space="preserve"> WUS</w:t>
      </w:r>
      <w:r>
        <w:rPr>
          <w:rFonts w:eastAsia="MS Mincho"/>
          <w:sz w:val="22"/>
          <w:szCs w:val="22"/>
        </w:rPr>
        <w:t xml:space="preserve"> is not configured</w:t>
      </w:r>
      <w:r>
        <w:rPr>
          <w:lang w:eastAsia="zh-CN"/>
        </w:rPr>
        <w:t>.</w:t>
      </w:r>
    </w:p>
    <w:p w:rsidR="00A4218E" w:rsidRDefault="00B75BC4">
      <w:pPr>
        <w:rPr>
          <w:i/>
          <w:lang w:eastAsia="zh-CN"/>
        </w:rPr>
      </w:pPr>
      <w:r>
        <w:rPr>
          <w:b/>
          <w:i/>
          <w:lang w:eastAsia="zh-CN"/>
        </w:rPr>
        <w:t xml:space="preserve">Proposal </w:t>
      </w:r>
      <w:r w:rsidR="00CF50FA">
        <w:rPr>
          <w:b/>
          <w:i/>
          <w:lang w:eastAsia="zh-CN"/>
        </w:rPr>
        <w:t>8</w:t>
      </w:r>
      <w:r>
        <w:rPr>
          <w:b/>
          <w:i/>
          <w:lang w:eastAsia="zh-CN"/>
        </w:rPr>
        <w:t xml:space="preserve">: UE group </w:t>
      </w:r>
      <w:r>
        <w:rPr>
          <w:rFonts w:hint="eastAsia"/>
          <w:b/>
          <w:i/>
          <w:lang w:eastAsia="zh-CN"/>
        </w:rPr>
        <w:t>N</w:t>
      </w:r>
      <w:r>
        <w:rPr>
          <w:b/>
          <w:i/>
          <w:lang w:eastAsia="zh-CN"/>
        </w:rPr>
        <w:t xml:space="preserve">WUS hopping shall be a separate UE capability. </w:t>
      </w:r>
    </w:p>
    <w:p w:rsidR="00A4218E" w:rsidRDefault="00A4218E">
      <w:pPr>
        <w:rPr>
          <w:lang w:eastAsia="zh-CN"/>
        </w:rPr>
      </w:pPr>
    </w:p>
    <w:p w:rsidR="00A4218E" w:rsidRDefault="00B75BC4">
      <w:pPr>
        <w:rPr>
          <w:lang w:eastAsia="zh-CN"/>
        </w:rPr>
      </w:pPr>
      <w:r>
        <w:rPr>
          <w:lang w:eastAsia="zh-CN"/>
        </w:rPr>
        <w:t>2)  For PUR, the following agreement has been reached in RAN1#99</w:t>
      </w:r>
    </w:p>
    <w:p w:rsidR="00A4218E" w:rsidRDefault="00B75BC4">
      <w:pPr>
        <w:rPr>
          <w:rFonts w:eastAsia="Batang"/>
          <w:b/>
          <w:bCs/>
          <w:highlight w:val="green"/>
          <w:lang w:eastAsia="zh-CN"/>
        </w:rPr>
      </w:pPr>
      <w:r>
        <w:rPr>
          <w:b/>
          <w:bCs/>
          <w:highlight w:val="green"/>
          <w:lang w:eastAsia="zh-CN"/>
        </w:rPr>
        <w:t>Agreement</w:t>
      </w:r>
    </w:p>
    <w:p w:rsidR="00A4218E" w:rsidRDefault="00B75BC4">
      <w:pPr>
        <w:rPr>
          <w:lang w:eastAsia="en-GB"/>
        </w:rPr>
      </w:pPr>
      <w:r>
        <w:rPr>
          <w:lang w:eastAsia="en-GB"/>
        </w:rPr>
        <w:t>A 1-bit field in the PUR L1 ACK DCI indicates the following:</w:t>
      </w:r>
    </w:p>
    <w:p w:rsidR="00A4218E" w:rsidRDefault="00B75BC4">
      <w:pPr>
        <w:numPr>
          <w:ilvl w:val="0"/>
          <w:numId w:val="10"/>
        </w:numPr>
        <w:overflowPunct/>
        <w:autoSpaceDE/>
        <w:autoSpaceDN/>
        <w:adjustRightInd/>
        <w:spacing w:after="0"/>
        <w:jc w:val="left"/>
        <w:textAlignment w:val="auto"/>
      </w:pPr>
      <w:r>
        <w:t xml:space="preserve">ACK </w:t>
      </w:r>
    </w:p>
    <w:p w:rsidR="00A4218E" w:rsidRDefault="00B75BC4">
      <w:pPr>
        <w:numPr>
          <w:ilvl w:val="1"/>
          <w:numId w:val="10"/>
        </w:numPr>
        <w:overflowPunct/>
        <w:autoSpaceDE/>
        <w:autoSpaceDN/>
        <w:adjustRightInd/>
        <w:spacing w:after="0"/>
        <w:jc w:val="left"/>
        <w:textAlignment w:val="auto"/>
      </w:pPr>
      <w:r>
        <w:t>UE terminates PUR SS Monitoring</w:t>
      </w:r>
    </w:p>
    <w:p w:rsidR="00A4218E" w:rsidRDefault="00B75BC4">
      <w:pPr>
        <w:numPr>
          <w:ilvl w:val="0"/>
          <w:numId w:val="10"/>
        </w:numPr>
        <w:overflowPunct/>
        <w:autoSpaceDE/>
        <w:autoSpaceDN/>
        <w:adjustRightInd/>
        <w:spacing w:after="0"/>
        <w:jc w:val="left"/>
        <w:textAlignment w:val="auto"/>
      </w:pPr>
      <w:r>
        <w:t>Fall back indication</w:t>
      </w:r>
    </w:p>
    <w:p w:rsidR="00A4218E" w:rsidRDefault="00B75BC4">
      <w:pPr>
        <w:numPr>
          <w:ilvl w:val="1"/>
          <w:numId w:val="10"/>
        </w:numPr>
        <w:overflowPunct/>
        <w:autoSpaceDE/>
        <w:autoSpaceDN/>
        <w:adjustRightInd/>
        <w:spacing w:after="0"/>
        <w:jc w:val="left"/>
        <w:textAlignment w:val="auto"/>
      </w:pPr>
      <w:r>
        <w:t>Details on fall back operation is left up to RAN2</w:t>
      </w:r>
    </w:p>
    <w:p w:rsidR="00A4218E" w:rsidRDefault="00B75BC4">
      <w:pPr>
        <w:numPr>
          <w:ilvl w:val="1"/>
          <w:numId w:val="10"/>
        </w:numPr>
        <w:overflowPunct/>
        <w:autoSpaceDE/>
        <w:autoSpaceDN/>
        <w:adjustRightInd/>
        <w:spacing w:after="0"/>
        <w:jc w:val="left"/>
        <w:textAlignment w:val="auto"/>
      </w:pPr>
      <w:r>
        <w:t>UE terminates PUR SS Monitoring</w:t>
      </w:r>
    </w:p>
    <w:p w:rsidR="00A4218E" w:rsidRDefault="00A4218E">
      <w:pPr>
        <w:rPr>
          <w:lang w:eastAsia="zh-CN"/>
        </w:rPr>
      </w:pPr>
    </w:p>
    <w:p w:rsidR="00A4218E" w:rsidRDefault="00B75BC4">
      <w:pPr>
        <w:rPr>
          <w:lang w:eastAsia="zh-CN"/>
        </w:rPr>
      </w:pPr>
      <w:r>
        <w:rPr>
          <w:lang w:eastAsia="zh-CN"/>
        </w:rPr>
        <w:t xml:space="preserve">Therefore without support of PUR L1 ACK the UE will not be able to receive any L1 feedback after PUR transmission, this will severely degrade the performance of PUR. Higher layer feedback can be </w:t>
      </w:r>
      <w:proofErr w:type="gramStart"/>
      <w:r>
        <w:rPr>
          <w:lang w:eastAsia="zh-CN"/>
        </w:rPr>
        <w:t>used ,</w:t>
      </w:r>
      <w:proofErr w:type="gramEnd"/>
      <w:r>
        <w:rPr>
          <w:lang w:eastAsia="zh-CN"/>
        </w:rPr>
        <w:t xml:space="preserve">  but this will increase the delay and UE power consumption. It is suggested the support of L1 ACK is mandatory.</w:t>
      </w:r>
    </w:p>
    <w:p w:rsidR="00A4218E" w:rsidRDefault="00A4218E">
      <w:pPr>
        <w:rPr>
          <w:b/>
          <w:i/>
          <w:lang w:eastAsia="zh-CN"/>
        </w:rPr>
      </w:pPr>
    </w:p>
    <w:p w:rsidR="00A4218E" w:rsidRDefault="00B75BC4">
      <w:pPr>
        <w:rPr>
          <w:i/>
          <w:lang w:eastAsia="zh-CN"/>
        </w:rPr>
      </w:pPr>
      <w:r>
        <w:rPr>
          <w:b/>
          <w:i/>
          <w:lang w:eastAsia="zh-CN"/>
        </w:rPr>
        <w:t xml:space="preserve">Proposal </w:t>
      </w:r>
      <w:r w:rsidR="004153FE">
        <w:rPr>
          <w:b/>
          <w:i/>
          <w:lang w:eastAsia="zh-CN"/>
        </w:rPr>
        <w:t>9</w:t>
      </w:r>
      <w:r>
        <w:rPr>
          <w:b/>
          <w:i/>
          <w:lang w:eastAsia="zh-CN"/>
        </w:rPr>
        <w:t>: For NB-</w:t>
      </w:r>
      <w:proofErr w:type="spellStart"/>
      <w:r>
        <w:rPr>
          <w:b/>
          <w:i/>
          <w:lang w:eastAsia="zh-CN"/>
        </w:rPr>
        <w:t>IoT</w:t>
      </w:r>
      <w:proofErr w:type="spellEnd"/>
      <w:r>
        <w:rPr>
          <w:b/>
          <w:i/>
          <w:lang w:eastAsia="zh-CN"/>
        </w:rPr>
        <w:t>, support of PUR L1 ACK DCI is mandatary.</w:t>
      </w:r>
    </w:p>
    <w:p w:rsidR="00A4218E" w:rsidRDefault="00A4218E">
      <w:pPr>
        <w:rPr>
          <w:lang w:eastAsia="zh-CN"/>
        </w:rPr>
      </w:pPr>
    </w:p>
    <w:p w:rsidR="00A4218E" w:rsidRDefault="00B75BC4">
      <w:pPr>
        <w:rPr>
          <w:lang w:eastAsia="zh-CN"/>
        </w:rPr>
      </w:pPr>
      <w:r>
        <w:rPr>
          <w:lang w:eastAsia="zh-CN"/>
        </w:rPr>
        <w:t xml:space="preserve">Regarding TA validation, RAN1 support both timer based validation and serving cell RSRP based validation. Considering UE implementation complexity it is suggested to make serving cell RSRP changes based TA validation as separate UE capability. </w:t>
      </w:r>
    </w:p>
    <w:p w:rsidR="00A4218E" w:rsidRDefault="00B75BC4">
      <w:pPr>
        <w:rPr>
          <w:i/>
          <w:lang w:eastAsia="zh-CN"/>
        </w:rPr>
      </w:pPr>
      <w:r>
        <w:rPr>
          <w:b/>
          <w:i/>
          <w:lang w:eastAsia="zh-CN"/>
        </w:rPr>
        <w:t xml:space="preserve">Proposal </w:t>
      </w:r>
      <w:r w:rsidR="004153FE">
        <w:rPr>
          <w:b/>
          <w:i/>
          <w:lang w:eastAsia="zh-CN"/>
        </w:rPr>
        <w:t>10</w:t>
      </w:r>
      <w:r>
        <w:rPr>
          <w:b/>
          <w:i/>
          <w:lang w:eastAsia="zh-CN"/>
        </w:rPr>
        <w:t>: For NB-</w:t>
      </w:r>
      <w:proofErr w:type="spellStart"/>
      <w:r>
        <w:rPr>
          <w:b/>
          <w:i/>
          <w:lang w:eastAsia="zh-CN"/>
        </w:rPr>
        <w:t>IoT</w:t>
      </w:r>
      <w:proofErr w:type="spellEnd"/>
      <w:r>
        <w:rPr>
          <w:b/>
          <w:i/>
          <w:lang w:eastAsia="zh-CN"/>
        </w:rPr>
        <w:t>, serving cell RSRP changes based TA validation shall be a separate UE capability.</w:t>
      </w:r>
    </w:p>
    <w:p w:rsidR="00A4218E" w:rsidRDefault="00A4218E">
      <w:pPr>
        <w:rPr>
          <w:lang w:eastAsia="zh-CN"/>
        </w:rPr>
      </w:pPr>
    </w:p>
    <w:p w:rsidR="00A4218E" w:rsidRDefault="00B75BC4">
      <w:pPr>
        <w:rPr>
          <w:lang w:eastAsia="zh-CN"/>
        </w:rPr>
      </w:pPr>
      <w:r>
        <w:rPr>
          <w:lang w:eastAsia="zh-CN"/>
        </w:rPr>
        <w:t>3)  For multiple TB scheduling, scheduling gap is supported for unicast and multicast. If the capability of scheduling gap is created for unicast then it is reasonable to also create this capability component for multicast.</w:t>
      </w:r>
    </w:p>
    <w:p w:rsidR="00A4218E" w:rsidRDefault="00A4218E">
      <w:pPr>
        <w:snapToGrid w:val="0"/>
        <w:spacing w:afterLines="50" w:after="120"/>
      </w:pPr>
    </w:p>
    <w:p w:rsidR="00A4218E" w:rsidRDefault="00B75BC4">
      <w:pPr>
        <w:rPr>
          <w:lang w:eastAsia="zh-CN"/>
        </w:rPr>
      </w:pPr>
      <w:r>
        <w:rPr>
          <w:b/>
          <w:i/>
          <w:lang w:eastAsia="zh-CN"/>
        </w:rPr>
        <w:t>Proposal 1</w:t>
      </w:r>
      <w:r w:rsidR="004153FE">
        <w:rPr>
          <w:b/>
          <w:i/>
          <w:lang w:eastAsia="zh-CN"/>
        </w:rPr>
        <w:t>1</w:t>
      </w:r>
      <w:r>
        <w:rPr>
          <w:b/>
          <w:i/>
          <w:lang w:eastAsia="zh-CN"/>
        </w:rPr>
        <w:t>: For NB-</w:t>
      </w:r>
      <w:proofErr w:type="spellStart"/>
      <w:r>
        <w:rPr>
          <w:b/>
          <w:i/>
          <w:lang w:eastAsia="zh-CN"/>
        </w:rPr>
        <w:t>IoT</w:t>
      </w:r>
      <w:proofErr w:type="spellEnd"/>
      <w:r>
        <w:rPr>
          <w:b/>
          <w:i/>
          <w:lang w:eastAsia="zh-CN"/>
        </w:rPr>
        <w:t>, support of scheduling gap for multiple TB scheduling of SC-MTCH shall be a separate UE capability.</w:t>
      </w:r>
    </w:p>
    <w:p w:rsidR="00A4218E" w:rsidRDefault="00B75BC4">
      <w:pPr>
        <w:rPr>
          <w:b/>
          <w:i/>
          <w:lang w:eastAsia="zh-CN"/>
        </w:rPr>
      </w:pPr>
      <w:r>
        <w:rPr>
          <w:b/>
          <w:i/>
          <w:lang w:eastAsia="zh-CN"/>
        </w:rPr>
        <w:t xml:space="preserve"> </w:t>
      </w:r>
    </w:p>
    <w:p w:rsidR="00A4218E" w:rsidRDefault="00B75BC4">
      <w:pPr>
        <w:rPr>
          <w:i/>
          <w:lang w:eastAsia="zh-CN"/>
        </w:rPr>
      </w:pPr>
      <w:r>
        <w:rPr>
          <w:lang w:eastAsia="zh-CN"/>
        </w:rPr>
        <w:t>Regarding interleaving for multiple TB scheduling, it has been discussed in previous RAN1 meeting the complexity associated with operation, therefore it is reasonable to create separate UE capability for this feature.</w:t>
      </w:r>
    </w:p>
    <w:p w:rsidR="00A4218E" w:rsidRDefault="00B75BC4">
      <w:pPr>
        <w:rPr>
          <w:b/>
          <w:i/>
          <w:lang w:eastAsia="zh-CN"/>
        </w:rPr>
      </w:pPr>
      <w:r>
        <w:rPr>
          <w:b/>
          <w:i/>
          <w:lang w:eastAsia="zh-CN"/>
        </w:rPr>
        <w:t xml:space="preserve"> </w:t>
      </w:r>
    </w:p>
    <w:p w:rsidR="00A4218E" w:rsidRDefault="00B75BC4">
      <w:pPr>
        <w:rPr>
          <w:i/>
          <w:lang w:eastAsia="zh-CN"/>
        </w:rPr>
      </w:pPr>
      <w:r>
        <w:rPr>
          <w:b/>
          <w:i/>
          <w:lang w:eastAsia="zh-CN"/>
        </w:rPr>
        <w:lastRenderedPageBreak/>
        <w:t xml:space="preserve">Proposal </w:t>
      </w:r>
      <w:r>
        <w:rPr>
          <w:rFonts w:hint="eastAsia"/>
          <w:b/>
          <w:i/>
          <w:lang w:eastAsia="zh-CN"/>
        </w:rPr>
        <w:t>1</w:t>
      </w:r>
      <w:r w:rsidR="004153FE">
        <w:rPr>
          <w:b/>
          <w:i/>
          <w:lang w:eastAsia="zh-CN"/>
        </w:rPr>
        <w:t>2</w:t>
      </w:r>
      <w:proofErr w:type="gramStart"/>
      <w:r>
        <w:rPr>
          <w:b/>
          <w:i/>
          <w:lang w:eastAsia="zh-CN"/>
        </w:rPr>
        <w:t>:For</w:t>
      </w:r>
      <w:proofErr w:type="gramEnd"/>
      <w:r>
        <w:rPr>
          <w:b/>
          <w:i/>
          <w:lang w:eastAsia="zh-CN"/>
        </w:rPr>
        <w:t xml:space="preserve"> NB-</w:t>
      </w:r>
      <w:proofErr w:type="spellStart"/>
      <w:r>
        <w:rPr>
          <w:b/>
          <w:i/>
          <w:lang w:eastAsia="zh-CN"/>
        </w:rPr>
        <w:t>IoT</w:t>
      </w:r>
      <w:proofErr w:type="spellEnd"/>
      <w:r>
        <w:rPr>
          <w:b/>
          <w:i/>
          <w:lang w:eastAsia="zh-CN"/>
        </w:rPr>
        <w:t xml:space="preserve"> multiple TB scheduling, support of interleaving is a separate UE capability. </w:t>
      </w:r>
    </w:p>
    <w:p w:rsidR="00A4218E" w:rsidRDefault="00A4218E">
      <w:pPr>
        <w:snapToGrid w:val="0"/>
        <w:spacing w:afterLines="50" w:after="120"/>
        <w:rPr>
          <w:i/>
        </w:rPr>
      </w:pPr>
    </w:p>
    <w:p w:rsidR="00A4218E" w:rsidRDefault="00B75BC4">
      <w:pPr>
        <w:pStyle w:val="2"/>
        <w:rPr>
          <w:lang w:eastAsia="zh-CN"/>
        </w:rPr>
      </w:pPr>
      <w:r>
        <w:rPr>
          <w:lang w:eastAsia="zh-CN"/>
        </w:rPr>
        <w:t>LTE DL MIMO efficiency enhancements</w:t>
      </w:r>
    </w:p>
    <w:p w:rsidR="00A4218E" w:rsidRDefault="00B75BC4">
      <w:pPr>
        <w:rPr>
          <w:b/>
          <w:i/>
          <w:lang w:eastAsia="zh-CN"/>
        </w:rPr>
      </w:pPr>
      <w:r>
        <w:rPr>
          <w:rFonts w:hint="eastAsia"/>
          <w:lang w:eastAsia="zh-CN"/>
        </w:rPr>
        <w:t xml:space="preserve">For virtual cell ID, </w:t>
      </w:r>
      <w:r>
        <w:rPr>
          <w:lang w:eastAsia="zh-CN"/>
        </w:rPr>
        <w:t>the following agreement has been reached in RAN1#9</w:t>
      </w:r>
      <w:r>
        <w:rPr>
          <w:rFonts w:hint="eastAsia"/>
          <w:lang w:eastAsia="zh-CN"/>
        </w:rPr>
        <w:t>6:</w:t>
      </w:r>
    </w:p>
    <w:p w:rsidR="00A4218E" w:rsidRDefault="00B75BC4">
      <w:pPr>
        <w:rPr>
          <w:b/>
          <w:highlight w:val="green"/>
        </w:rPr>
      </w:pPr>
      <w:r>
        <w:rPr>
          <w:b/>
          <w:highlight w:val="green"/>
        </w:rPr>
        <w:t>Agreement</w:t>
      </w:r>
    </w:p>
    <w:p w:rsidR="00A4218E" w:rsidRDefault="00B75BC4">
      <w:pPr>
        <w:pStyle w:val="a"/>
        <w:overflowPunct w:val="0"/>
        <w:autoSpaceDE w:val="0"/>
        <w:autoSpaceDN w:val="0"/>
        <w:adjustRightInd w:val="0"/>
        <w:ind w:left="0"/>
        <w:contextualSpacing/>
        <w:textAlignment w:val="baseline"/>
        <w:rPr>
          <w:rFonts w:eastAsia="Malgun Gothic"/>
          <w:lang w:eastAsia="zh-CN"/>
        </w:rPr>
      </w:pPr>
      <w:r>
        <w:rPr>
          <w:rFonts w:eastAsia="Malgun Gothic"/>
          <w:bCs/>
          <w:lang w:eastAsia="zh-CN"/>
        </w:rPr>
        <w:t xml:space="preserve">When a virtual cell ID is configured, </w:t>
      </w:r>
      <w:proofErr w:type="spellStart"/>
      <w:r>
        <w:rPr>
          <w:rFonts w:eastAsia="Malgun Gothic"/>
          <w:bCs/>
          <w:lang w:eastAsia="zh-CN"/>
        </w:rPr>
        <w:t>eNB</w:t>
      </w:r>
      <w:proofErr w:type="spellEnd"/>
      <w:r>
        <w:rPr>
          <w:rFonts w:eastAsia="Malgun Gothic"/>
          <w:bCs/>
          <w:lang w:eastAsia="zh-CN"/>
        </w:rPr>
        <w:t xml:space="preserve"> has the flexibility to apply the virtual cell ID to</w:t>
      </w:r>
    </w:p>
    <w:p w:rsidR="00A4218E" w:rsidRDefault="00B75BC4">
      <w:pPr>
        <w:pStyle w:val="a"/>
        <w:numPr>
          <w:ilvl w:val="0"/>
          <w:numId w:val="11"/>
        </w:numPr>
        <w:overflowPunct w:val="0"/>
        <w:autoSpaceDE w:val="0"/>
        <w:autoSpaceDN w:val="0"/>
        <w:adjustRightInd w:val="0"/>
        <w:contextualSpacing/>
        <w:textAlignment w:val="baseline"/>
        <w:rPr>
          <w:rFonts w:eastAsia="Malgun Gothic"/>
          <w:lang w:eastAsia="zh-CN"/>
        </w:rPr>
      </w:pPr>
      <w:r>
        <w:rPr>
          <w:rFonts w:eastAsia="Malgun Gothic"/>
          <w:bCs/>
          <w:lang w:eastAsia="zh-CN"/>
        </w:rPr>
        <w:t>Only additional SRS symbol(s)</w:t>
      </w:r>
    </w:p>
    <w:p w:rsidR="00A4218E" w:rsidRDefault="00B75BC4">
      <w:pPr>
        <w:pStyle w:val="a"/>
        <w:numPr>
          <w:ilvl w:val="0"/>
          <w:numId w:val="11"/>
        </w:numPr>
        <w:overflowPunct w:val="0"/>
        <w:autoSpaceDE w:val="0"/>
        <w:autoSpaceDN w:val="0"/>
        <w:adjustRightInd w:val="0"/>
        <w:contextualSpacing/>
        <w:textAlignment w:val="baseline"/>
        <w:rPr>
          <w:rFonts w:eastAsia="Malgun Gothic"/>
          <w:lang w:eastAsia="zh-CN"/>
        </w:rPr>
      </w:pPr>
      <w:r>
        <w:rPr>
          <w:rFonts w:eastAsia="Malgun Gothic"/>
          <w:bCs/>
          <w:lang w:eastAsia="zh-CN"/>
        </w:rPr>
        <w:t>Or both legacy and additional SRS symbol(s)</w:t>
      </w:r>
      <w:r>
        <w:rPr>
          <w:rFonts w:eastAsia="Malgun Gothic" w:hint="eastAsia"/>
          <w:bCs/>
          <w:lang w:val="en-US" w:eastAsia="zh-CN"/>
        </w:rPr>
        <w:t xml:space="preserve"> </w:t>
      </w:r>
    </w:p>
    <w:p w:rsidR="00A4218E" w:rsidRDefault="00B75BC4">
      <w:pPr>
        <w:rPr>
          <w:rStyle w:val="af4"/>
          <w:b w:val="0"/>
        </w:rPr>
      </w:pPr>
      <w:r>
        <w:rPr>
          <w:rStyle w:val="af4"/>
          <w:b w:val="0"/>
        </w:rPr>
        <w:t>If virtual cell ID is not configured, physical cell ID is used.</w:t>
      </w:r>
    </w:p>
    <w:p w:rsidR="00A4218E" w:rsidRDefault="00B75BC4">
      <w:pPr>
        <w:rPr>
          <w:b/>
          <w:i/>
          <w:lang w:eastAsia="zh-CN"/>
        </w:rPr>
      </w:pPr>
      <w:r>
        <w:rPr>
          <w:lang w:eastAsia="zh-CN"/>
        </w:rPr>
        <w:t>Virtual cell ID is a separate feature with additional SRS symbols. We think bullet 1 and 2</w:t>
      </w:r>
      <w:r>
        <w:rPr>
          <w:rFonts w:hint="eastAsia"/>
          <w:lang w:eastAsia="zh-CN"/>
        </w:rPr>
        <w:t xml:space="preserve"> in FG 3-2</w:t>
      </w:r>
      <w:r>
        <w:rPr>
          <w:lang w:eastAsia="zh-CN"/>
        </w:rPr>
        <w:t xml:space="preserve"> should be combined. Once UE reports </w:t>
      </w:r>
      <w:proofErr w:type="spellStart"/>
      <w:r>
        <w:rPr>
          <w:lang w:eastAsia="zh-CN"/>
        </w:rPr>
        <w:t>eNB</w:t>
      </w:r>
      <w:proofErr w:type="spellEnd"/>
      <w:r>
        <w:rPr>
          <w:lang w:eastAsia="zh-CN"/>
        </w:rPr>
        <w:t xml:space="preserve"> to support this feature, the virtual cell ID can be either used in legacy SRS symbol or used in additional SRS symbols.</w:t>
      </w:r>
      <w:r>
        <w:rPr>
          <w:rFonts w:hint="eastAsia"/>
          <w:lang w:eastAsia="zh-CN"/>
        </w:rPr>
        <w:t xml:space="preserve"> </w:t>
      </w:r>
    </w:p>
    <w:p w:rsidR="00A4218E" w:rsidRDefault="00B75BC4">
      <w:pPr>
        <w:rPr>
          <w:i/>
          <w:lang w:eastAsia="zh-CN"/>
        </w:rPr>
      </w:pPr>
      <w:r>
        <w:rPr>
          <w:b/>
          <w:i/>
          <w:lang w:eastAsia="zh-CN"/>
        </w:rPr>
        <w:t>Proposal 1</w:t>
      </w:r>
      <w:r w:rsidR="004153FE">
        <w:rPr>
          <w:b/>
          <w:i/>
          <w:lang w:eastAsia="zh-CN"/>
        </w:rPr>
        <w:t>3</w:t>
      </w:r>
      <w:r>
        <w:rPr>
          <w:b/>
          <w:i/>
          <w:lang w:eastAsia="zh-CN"/>
        </w:rPr>
        <w:t xml:space="preserve"> </w:t>
      </w:r>
      <w:r>
        <w:rPr>
          <w:rFonts w:hint="eastAsia"/>
          <w:b/>
          <w:i/>
          <w:lang w:eastAsia="zh-CN"/>
        </w:rPr>
        <w:t xml:space="preserve">: Whether virtual cell ID is supported or not is a UE feature, </w:t>
      </w:r>
      <w:proofErr w:type="spellStart"/>
      <w:r>
        <w:rPr>
          <w:rFonts w:hint="eastAsia"/>
          <w:b/>
          <w:i/>
          <w:lang w:eastAsia="zh-CN"/>
        </w:rPr>
        <w:t>eNB</w:t>
      </w:r>
      <w:proofErr w:type="spellEnd"/>
      <w:r>
        <w:rPr>
          <w:rFonts w:hint="eastAsia"/>
          <w:b/>
          <w:i/>
          <w:lang w:eastAsia="zh-CN"/>
        </w:rPr>
        <w:t xml:space="preserve"> has the flexibility to apply the virtual cell ID to only additional SRS symbol(s) or both legacy and additional SRS symbol(s).   </w:t>
      </w:r>
      <w:r>
        <w:rPr>
          <w:b/>
          <w:i/>
          <w:lang w:eastAsia="zh-CN"/>
        </w:rPr>
        <w:t xml:space="preserve"> </w:t>
      </w:r>
    </w:p>
    <w:p w:rsidR="00A4218E" w:rsidRDefault="00A4218E">
      <w:pPr>
        <w:rPr>
          <w:lang w:eastAsia="zh-CN"/>
        </w:rPr>
      </w:pPr>
    </w:p>
    <w:p w:rsidR="00A4218E" w:rsidRDefault="00B75BC4">
      <w:pPr>
        <w:pStyle w:val="2"/>
        <w:rPr>
          <w:lang w:eastAsia="zh-CN"/>
        </w:rPr>
      </w:pPr>
      <w:r>
        <w:rPr>
          <w:lang w:eastAsia="zh-CN"/>
        </w:rPr>
        <w:t>[5G_V2X_NRSL]</w:t>
      </w:r>
    </w:p>
    <w:p w:rsidR="00614152" w:rsidRDefault="00614152" w:rsidP="00614152">
      <w:pPr>
        <w:rPr>
          <w:lang w:eastAsia="zh-CN"/>
        </w:rPr>
      </w:pPr>
      <w:r>
        <w:rPr>
          <w:rFonts w:hint="eastAsia"/>
          <w:lang w:eastAsia="zh-CN"/>
        </w:rPr>
        <w:t xml:space="preserve">In Rel-16, both NR V2X mode 1 and mode 2 are supported by LTE </w:t>
      </w:r>
      <w:proofErr w:type="spellStart"/>
      <w:proofErr w:type="gramStart"/>
      <w:r>
        <w:rPr>
          <w:rFonts w:hint="eastAsia"/>
          <w:lang w:eastAsia="zh-CN"/>
        </w:rPr>
        <w:t>Uu</w:t>
      </w:r>
      <w:proofErr w:type="spellEnd"/>
      <w:r>
        <w:rPr>
          <w:rFonts w:hint="eastAsia"/>
          <w:lang w:eastAsia="zh-CN"/>
        </w:rPr>
        <w:t>[</w:t>
      </w:r>
      <w:proofErr w:type="gramEnd"/>
      <w:r>
        <w:rPr>
          <w:rFonts w:hint="eastAsia"/>
          <w:lang w:eastAsia="zh-CN"/>
        </w:rPr>
        <w:t xml:space="preserve">2][3]. For mode 1 and mode 2, all </w:t>
      </w:r>
      <w:r>
        <w:rPr>
          <w:lang w:eastAsia="ko-KR"/>
        </w:rPr>
        <w:t xml:space="preserve">transmissions in unicast, </w:t>
      </w:r>
      <w:proofErr w:type="spellStart"/>
      <w:r>
        <w:rPr>
          <w:lang w:eastAsia="ko-KR"/>
        </w:rPr>
        <w:t>groupcast</w:t>
      </w:r>
      <w:proofErr w:type="spellEnd"/>
      <w:r>
        <w:rPr>
          <w:lang w:eastAsia="ko-KR"/>
        </w:rPr>
        <w:t>, and broadcast</w:t>
      </w:r>
      <w:r>
        <w:rPr>
          <w:rFonts w:hint="eastAsia"/>
          <w:lang w:eastAsia="zh-CN"/>
        </w:rPr>
        <w:t xml:space="preserve"> are supported. F</w:t>
      </w:r>
      <w:r>
        <w:rPr>
          <w:rFonts w:hint="eastAsia"/>
        </w:rPr>
        <w:t>or CQI/RI measurement</w:t>
      </w:r>
      <w:r>
        <w:rPr>
          <w:rFonts w:hint="eastAsia"/>
          <w:lang w:eastAsia="zh-CN"/>
        </w:rPr>
        <w:t xml:space="preserve"> in unicast, CSI-RS transmission, reception and CSI feedback are introduced for NR V2X UEs. Considering the UE capability, the features of CSI-RS transmission, reception and CSI feedback should be captured.</w:t>
      </w:r>
    </w:p>
    <w:p w:rsidR="00614152" w:rsidRDefault="00614152" w:rsidP="00614152">
      <w:pPr>
        <w:rPr>
          <w:b/>
          <w:i/>
          <w:lang w:eastAsia="zh-CN"/>
        </w:rPr>
      </w:pPr>
      <w:r>
        <w:rPr>
          <w:rFonts w:hint="eastAsia"/>
          <w:b/>
          <w:i/>
          <w:lang w:eastAsia="zh-CN"/>
        </w:rPr>
        <w:t>Proposal</w:t>
      </w:r>
      <w:r>
        <w:rPr>
          <w:b/>
          <w:i/>
          <w:lang w:eastAsia="zh-CN"/>
        </w:rPr>
        <w:t xml:space="preserve"> 1</w:t>
      </w:r>
      <w:r w:rsidR="004153FE">
        <w:rPr>
          <w:b/>
          <w:i/>
          <w:lang w:eastAsia="zh-CN"/>
        </w:rPr>
        <w:t>4</w:t>
      </w:r>
      <w:r>
        <w:rPr>
          <w:rFonts w:hint="eastAsia"/>
          <w:b/>
          <w:i/>
          <w:lang w:eastAsia="zh-CN"/>
        </w:rPr>
        <w:t xml:space="preserve">: For CQI/RI measurement in unicast, </w:t>
      </w:r>
    </w:p>
    <w:p w:rsidR="00614152" w:rsidRDefault="00614152" w:rsidP="00614152">
      <w:pPr>
        <w:numPr>
          <w:ilvl w:val="0"/>
          <w:numId w:val="12"/>
        </w:numPr>
        <w:rPr>
          <w:b/>
          <w:i/>
          <w:lang w:eastAsia="zh-CN"/>
        </w:rPr>
      </w:pPr>
      <w:r>
        <w:rPr>
          <w:rFonts w:hint="eastAsia"/>
          <w:b/>
          <w:i/>
          <w:lang w:eastAsia="zh-CN"/>
        </w:rPr>
        <w:t>The</w:t>
      </w:r>
      <w:r>
        <w:rPr>
          <w:b/>
          <w:i/>
          <w:lang w:eastAsia="zh-CN"/>
        </w:rPr>
        <w:t xml:space="preserve"> capability on CSI-RS transmission, i.e., support</w:t>
      </w:r>
      <w:r>
        <w:rPr>
          <w:rFonts w:hint="eastAsia"/>
          <w:b/>
          <w:i/>
          <w:lang w:eastAsia="zh-CN"/>
        </w:rPr>
        <w:t>ing</w:t>
      </w:r>
      <w:r>
        <w:rPr>
          <w:b/>
          <w:i/>
          <w:lang w:eastAsia="zh-CN"/>
        </w:rPr>
        <w:t xml:space="preserve"> NR sidelink transmission using CSI-RS with 1 or 2 antenna port(s</w:t>
      </w:r>
      <w:r>
        <w:rPr>
          <w:rFonts w:hint="eastAsia"/>
          <w:b/>
          <w:i/>
          <w:lang w:eastAsia="zh-CN"/>
        </w:rPr>
        <w:t xml:space="preserve">), </w:t>
      </w:r>
      <w:r>
        <w:rPr>
          <w:b/>
          <w:i/>
          <w:lang w:eastAsia="zh-CN"/>
        </w:rPr>
        <w:t xml:space="preserve">is supported Per UE, and </w:t>
      </w:r>
      <w:r>
        <w:rPr>
          <w:rFonts w:hint="eastAsia"/>
          <w:b/>
          <w:i/>
          <w:lang w:eastAsia="zh-CN"/>
        </w:rPr>
        <w:t>it is o</w:t>
      </w:r>
      <w:r>
        <w:rPr>
          <w:b/>
          <w:i/>
          <w:lang w:eastAsia="zh-CN"/>
        </w:rPr>
        <w:t>ptional with capability signaling. </w:t>
      </w:r>
    </w:p>
    <w:p w:rsidR="00614152" w:rsidRDefault="00614152" w:rsidP="00614152">
      <w:pPr>
        <w:numPr>
          <w:ilvl w:val="0"/>
          <w:numId w:val="12"/>
        </w:numPr>
        <w:rPr>
          <w:b/>
          <w:i/>
          <w:lang w:eastAsia="zh-CN"/>
        </w:rPr>
      </w:pPr>
      <w:r>
        <w:rPr>
          <w:rFonts w:hint="eastAsia"/>
          <w:b/>
          <w:i/>
          <w:lang w:eastAsia="zh-CN"/>
        </w:rPr>
        <w:t xml:space="preserve">The </w:t>
      </w:r>
      <w:r>
        <w:rPr>
          <w:b/>
          <w:i/>
          <w:lang w:eastAsia="zh-CN"/>
        </w:rPr>
        <w:t>capability on CSI-RS reception, i.e., support</w:t>
      </w:r>
      <w:r>
        <w:rPr>
          <w:rFonts w:hint="eastAsia"/>
          <w:b/>
          <w:i/>
          <w:lang w:eastAsia="zh-CN"/>
        </w:rPr>
        <w:t>ing</w:t>
      </w:r>
      <w:r>
        <w:rPr>
          <w:b/>
          <w:i/>
          <w:lang w:eastAsia="zh-CN"/>
        </w:rPr>
        <w:t xml:space="preserve"> NR sidelink reception using CSI-RS with 1 or 2 antenna port(s)</w:t>
      </w:r>
      <w:r>
        <w:rPr>
          <w:rFonts w:hint="eastAsia"/>
          <w:b/>
          <w:i/>
          <w:lang w:eastAsia="zh-CN"/>
        </w:rPr>
        <w:t xml:space="preserve">, </w:t>
      </w:r>
      <w:r>
        <w:rPr>
          <w:b/>
          <w:i/>
          <w:lang w:eastAsia="zh-CN"/>
        </w:rPr>
        <w:t xml:space="preserve">is supported Per UE, and </w:t>
      </w:r>
      <w:r>
        <w:rPr>
          <w:rFonts w:hint="eastAsia"/>
          <w:b/>
          <w:i/>
          <w:lang w:eastAsia="zh-CN"/>
        </w:rPr>
        <w:t>it is o</w:t>
      </w:r>
      <w:r>
        <w:rPr>
          <w:b/>
          <w:i/>
          <w:lang w:eastAsia="zh-CN"/>
        </w:rPr>
        <w:t>ptional with capability signaling. </w:t>
      </w:r>
    </w:p>
    <w:p w:rsidR="00614152" w:rsidRDefault="00614152" w:rsidP="00614152">
      <w:pPr>
        <w:numPr>
          <w:ilvl w:val="0"/>
          <w:numId w:val="12"/>
        </w:numPr>
        <w:rPr>
          <w:b/>
          <w:i/>
          <w:lang w:eastAsia="zh-CN"/>
        </w:rPr>
      </w:pPr>
      <w:r>
        <w:rPr>
          <w:rFonts w:hint="eastAsia"/>
          <w:b/>
          <w:i/>
          <w:lang w:eastAsia="zh-CN"/>
        </w:rPr>
        <w:t>The</w:t>
      </w:r>
      <w:r>
        <w:rPr>
          <w:b/>
          <w:i/>
          <w:lang w:eastAsia="zh-CN"/>
        </w:rPr>
        <w:t xml:space="preserve"> capability on CSI feedback, i.e., support</w:t>
      </w:r>
      <w:r>
        <w:rPr>
          <w:rFonts w:hint="eastAsia"/>
          <w:b/>
          <w:i/>
          <w:lang w:eastAsia="zh-CN"/>
        </w:rPr>
        <w:t>ing</w:t>
      </w:r>
      <w:r>
        <w:rPr>
          <w:b/>
          <w:i/>
          <w:lang w:eastAsia="zh-CN"/>
        </w:rPr>
        <w:t xml:space="preserve"> RI and CQI feedback on sidelink for unicast</w:t>
      </w:r>
      <w:r>
        <w:rPr>
          <w:rFonts w:hint="eastAsia"/>
          <w:b/>
          <w:i/>
          <w:lang w:eastAsia="zh-CN"/>
        </w:rPr>
        <w:t xml:space="preserve">, </w:t>
      </w:r>
      <w:r>
        <w:rPr>
          <w:b/>
          <w:i/>
          <w:lang w:eastAsia="zh-CN"/>
        </w:rPr>
        <w:t xml:space="preserve">is supported Per UE, and </w:t>
      </w:r>
      <w:r>
        <w:rPr>
          <w:rFonts w:hint="eastAsia"/>
          <w:b/>
          <w:i/>
          <w:lang w:eastAsia="zh-CN"/>
        </w:rPr>
        <w:t>it is o</w:t>
      </w:r>
      <w:r>
        <w:rPr>
          <w:b/>
          <w:i/>
          <w:lang w:eastAsia="zh-CN"/>
        </w:rPr>
        <w:t>ptional with capability signaling.</w:t>
      </w:r>
      <w:r>
        <w:rPr>
          <w:rFonts w:hint="eastAsia"/>
          <w:b/>
          <w:i/>
          <w:lang w:eastAsia="zh-CN"/>
        </w:rPr>
        <w:t xml:space="preserve"> </w:t>
      </w:r>
      <w:r>
        <w:rPr>
          <w:b/>
          <w:i/>
          <w:lang w:eastAsia="zh-CN"/>
        </w:rPr>
        <w:t>The prerequisite feature group for this capability is “capability on CSI-RS reception”.</w:t>
      </w:r>
    </w:p>
    <w:p w:rsidR="00A4218E" w:rsidRDefault="00B75BC4">
      <w:pPr>
        <w:rPr>
          <w:i/>
          <w:lang w:eastAsia="zh-CN"/>
        </w:rPr>
      </w:pPr>
      <w:r>
        <w:rPr>
          <w:b/>
          <w:i/>
          <w:lang w:eastAsia="zh-CN"/>
        </w:rPr>
        <w:t xml:space="preserve"> </w:t>
      </w:r>
    </w:p>
    <w:p w:rsidR="00A4218E" w:rsidRDefault="00A4218E">
      <w:pPr>
        <w:rPr>
          <w:lang w:val="en-GB" w:eastAsia="zh-CN"/>
        </w:rPr>
      </w:pPr>
    </w:p>
    <w:p w:rsidR="00A4218E" w:rsidRDefault="00B75BC4">
      <w:pPr>
        <w:pStyle w:val="1"/>
        <w:rPr>
          <w:lang w:eastAsia="zh-CN"/>
        </w:rPr>
      </w:pPr>
      <w:r>
        <w:rPr>
          <w:rFonts w:hint="eastAsia"/>
          <w:lang w:eastAsia="zh-CN"/>
        </w:rPr>
        <w:t>C</w:t>
      </w:r>
      <w:r>
        <w:rPr>
          <w:lang w:eastAsia="zh-CN"/>
        </w:rPr>
        <w:t>onclusion</w:t>
      </w:r>
    </w:p>
    <w:p w:rsidR="00A4218E" w:rsidRDefault="00B75BC4">
      <w:pPr>
        <w:rPr>
          <w:lang w:val="en-GB" w:eastAsia="zh-CN"/>
        </w:rPr>
      </w:pPr>
      <w:r>
        <w:rPr>
          <w:rFonts w:hint="eastAsia"/>
          <w:lang w:val="en-GB" w:eastAsia="zh-CN"/>
        </w:rPr>
        <w:t>I</w:t>
      </w:r>
      <w:r>
        <w:rPr>
          <w:lang w:val="en-GB" w:eastAsia="zh-CN"/>
        </w:rPr>
        <w:t>n this contribution, proposals on NR Rel-16 UE features are introduced.</w:t>
      </w:r>
    </w:p>
    <w:p w:rsidR="00A4218E" w:rsidRDefault="00B75BC4">
      <w:pPr>
        <w:rPr>
          <w:b/>
          <w:u w:val="single"/>
          <w:lang w:val="en-GB" w:eastAsia="zh-CN"/>
        </w:rPr>
      </w:pPr>
      <w:r>
        <w:rPr>
          <w:b/>
          <w:u w:val="single"/>
          <w:lang w:val="en-GB" w:eastAsia="zh-CN"/>
        </w:rPr>
        <w:t xml:space="preserve"> </w:t>
      </w:r>
    </w:p>
    <w:p w:rsidR="00A4218E" w:rsidRDefault="00B75BC4">
      <w:pPr>
        <w:rPr>
          <w:lang w:eastAsia="zh-CN"/>
        </w:rPr>
      </w:pPr>
      <w:r>
        <w:rPr>
          <w:b/>
          <w:i/>
          <w:lang w:eastAsia="zh-CN"/>
        </w:rPr>
        <w:t>Proposal 1: UE group MWUS hopping shall be a separate UE capability.</w:t>
      </w:r>
    </w:p>
    <w:p w:rsidR="00A4218E" w:rsidRDefault="00B75BC4">
      <w:pPr>
        <w:rPr>
          <w:i/>
          <w:lang w:eastAsia="zh-CN"/>
        </w:rPr>
      </w:pPr>
      <w:r>
        <w:rPr>
          <w:b/>
          <w:i/>
          <w:lang w:eastAsia="zh-CN"/>
        </w:rPr>
        <w:t xml:space="preserve">Proposal 2: For </w:t>
      </w:r>
      <w:proofErr w:type="spellStart"/>
      <w:r>
        <w:rPr>
          <w:b/>
          <w:i/>
          <w:lang w:eastAsia="zh-CN"/>
        </w:rPr>
        <w:t>eMTC</w:t>
      </w:r>
      <w:proofErr w:type="spellEnd"/>
      <w:r>
        <w:rPr>
          <w:b/>
          <w:i/>
          <w:lang w:eastAsia="zh-CN"/>
        </w:rPr>
        <w:t>, support of PUR L1 ACK DCI and frequency hopping for PUR is mandatary.</w:t>
      </w:r>
    </w:p>
    <w:p w:rsidR="00A4218E" w:rsidRDefault="00B75BC4">
      <w:pPr>
        <w:rPr>
          <w:i/>
          <w:lang w:eastAsia="zh-CN"/>
        </w:rPr>
      </w:pPr>
      <w:r>
        <w:rPr>
          <w:b/>
          <w:i/>
          <w:lang w:eastAsia="zh-CN"/>
        </w:rPr>
        <w:t xml:space="preserve">Proposal 3: For </w:t>
      </w:r>
      <w:proofErr w:type="spellStart"/>
      <w:r>
        <w:rPr>
          <w:b/>
          <w:i/>
          <w:lang w:eastAsia="zh-CN"/>
        </w:rPr>
        <w:t>eMTC</w:t>
      </w:r>
      <w:proofErr w:type="spellEnd"/>
      <w:r>
        <w:rPr>
          <w:b/>
          <w:i/>
          <w:lang w:eastAsia="zh-CN"/>
        </w:rPr>
        <w:t>, serving cell RSRP changes based TA validation shall be a separate UE capability.</w:t>
      </w:r>
    </w:p>
    <w:p w:rsidR="004153FE" w:rsidRDefault="004153FE" w:rsidP="004153FE">
      <w:pPr>
        <w:rPr>
          <w:b/>
          <w:i/>
          <w:lang w:eastAsia="zh-CN"/>
        </w:rPr>
      </w:pPr>
      <w:r>
        <w:rPr>
          <w:b/>
          <w:i/>
          <w:lang w:eastAsia="zh-CN"/>
        </w:rPr>
        <w:lastRenderedPageBreak/>
        <w:t xml:space="preserve">Proposal 4: For </w:t>
      </w:r>
      <w:proofErr w:type="spellStart"/>
      <w:r>
        <w:rPr>
          <w:b/>
          <w:i/>
          <w:lang w:eastAsia="zh-CN"/>
        </w:rPr>
        <w:t>eMTC</w:t>
      </w:r>
      <w:proofErr w:type="spellEnd"/>
      <w:r>
        <w:rPr>
          <w:b/>
          <w:i/>
          <w:lang w:eastAsia="zh-CN"/>
        </w:rPr>
        <w:t>, support of scheduling gap for multiple TB scheduling of SC-MTCH shall be a separate UE capability.</w:t>
      </w:r>
    </w:p>
    <w:p w:rsidR="004153FE" w:rsidRDefault="004153FE">
      <w:pPr>
        <w:rPr>
          <w:b/>
          <w:i/>
          <w:lang w:eastAsia="zh-CN"/>
        </w:rPr>
      </w:pPr>
    </w:p>
    <w:p w:rsidR="00A4218E" w:rsidRDefault="00B75BC4">
      <w:pPr>
        <w:rPr>
          <w:b/>
          <w:i/>
          <w:lang w:eastAsia="zh-CN"/>
        </w:rPr>
      </w:pPr>
      <w:r>
        <w:rPr>
          <w:b/>
          <w:i/>
          <w:lang w:eastAsia="zh-CN"/>
        </w:rPr>
        <w:t xml:space="preserve">Proposal </w:t>
      </w:r>
      <w:r w:rsidR="004153FE">
        <w:rPr>
          <w:b/>
          <w:i/>
          <w:lang w:eastAsia="zh-CN"/>
        </w:rPr>
        <w:t>5</w:t>
      </w:r>
      <w:r>
        <w:rPr>
          <w:b/>
          <w:i/>
          <w:lang w:eastAsia="zh-CN"/>
        </w:rPr>
        <w:t xml:space="preserve">: For </w:t>
      </w:r>
      <w:proofErr w:type="spellStart"/>
      <w:r>
        <w:rPr>
          <w:b/>
          <w:i/>
          <w:lang w:eastAsia="zh-CN"/>
        </w:rPr>
        <w:t>eMTC</w:t>
      </w:r>
      <w:proofErr w:type="spellEnd"/>
      <w:r>
        <w:rPr>
          <w:b/>
          <w:i/>
          <w:lang w:eastAsia="zh-CN"/>
        </w:rPr>
        <w:t xml:space="preserve"> multiple TB scheduling, support of early termination and 64QAM can be indicated by legacy capability signaling. </w:t>
      </w:r>
    </w:p>
    <w:p w:rsidR="00A4218E" w:rsidRDefault="00B75BC4">
      <w:pPr>
        <w:rPr>
          <w:b/>
          <w:i/>
          <w:lang w:eastAsia="zh-CN"/>
        </w:rPr>
      </w:pPr>
      <w:r>
        <w:rPr>
          <w:b/>
          <w:i/>
          <w:lang w:eastAsia="zh-CN"/>
        </w:rPr>
        <w:t xml:space="preserve">Proposal </w:t>
      </w:r>
      <w:r w:rsidR="004153FE">
        <w:rPr>
          <w:b/>
          <w:i/>
          <w:lang w:eastAsia="zh-CN"/>
        </w:rPr>
        <w:t>6</w:t>
      </w:r>
      <w:r>
        <w:rPr>
          <w:b/>
          <w:i/>
          <w:lang w:eastAsia="zh-CN"/>
        </w:rPr>
        <w:t>: Support of frequency hopping of multiple TB scheduling for unicast is mandatory.</w:t>
      </w:r>
    </w:p>
    <w:p w:rsidR="00A4218E" w:rsidRDefault="00B75BC4">
      <w:pPr>
        <w:rPr>
          <w:b/>
          <w:i/>
          <w:lang w:eastAsia="zh-CN"/>
        </w:rPr>
      </w:pPr>
      <w:r>
        <w:rPr>
          <w:b/>
          <w:i/>
          <w:lang w:eastAsia="zh-CN"/>
        </w:rPr>
        <w:t xml:space="preserve">Proposal </w:t>
      </w:r>
      <w:r w:rsidR="004153FE">
        <w:rPr>
          <w:b/>
          <w:i/>
          <w:lang w:eastAsia="zh-CN"/>
        </w:rPr>
        <w:t>7</w:t>
      </w:r>
      <w:r>
        <w:rPr>
          <w:b/>
          <w:i/>
          <w:lang w:eastAsia="zh-CN"/>
        </w:rPr>
        <w:t>: Support of CSI-based mapping is mandatary.</w:t>
      </w:r>
    </w:p>
    <w:p w:rsidR="00A4218E" w:rsidRDefault="00B75BC4">
      <w:pPr>
        <w:rPr>
          <w:i/>
          <w:lang w:eastAsia="zh-CN"/>
        </w:rPr>
      </w:pPr>
      <w:r>
        <w:rPr>
          <w:b/>
          <w:i/>
          <w:lang w:eastAsia="zh-CN"/>
        </w:rPr>
        <w:t xml:space="preserve">Proposal </w:t>
      </w:r>
      <w:r w:rsidR="004153FE">
        <w:rPr>
          <w:b/>
          <w:i/>
          <w:lang w:eastAsia="zh-CN"/>
        </w:rPr>
        <w:t>8</w:t>
      </w:r>
      <w:r>
        <w:rPr>
          <w:b/>
          <w:i/>
          <w:lang w:eastAsia="zh-CN"/>
        </w:rPr>
        <w:t xml:space="preserve">: UE group </w:t>
      </w:r>
      <w:r>
        <w:rPr>
          <w:rFonts w:hint="eastAsia"/>
          <w:b/>
          <w:i/>
          <w:lang w:eastAsia="zh-CN"/>
        </w:rPr>
        <w:t>N</w:t>
      </w:r>
      <w:r>
        <w:rPr>
          <w:b/>
          <w:i/>
          <w:lang w:eastAsia="zh-CN"/>
        </w:rPr>
        <w:t xml:space="preserve">WUS hopping shall be a separate UE capability. </w:t>
      </w:r>
    </w:p>
    <w:p w:rsidR="00A4218E" w:rsidRDefault="00B75BC4">
      <w:pPr>
        <w:rPr>
          <w:i/>
          <w:lang w:eastAsia="zh-CN"/>
        </w:rPr>
      </w:pPr>
      <w:r>
        <w:rPr>
          <w:b/>
          <w:i/>
          <w:lang w:eastAsia="zh-CN"/>
        </w:rPr>
        <w:t xml:space="preserve">Proposal </w:t>
      </w:r>
      <w:r w:rsidR="004153FE">
        <w:rPr>
          <w:b/>
          <w:i/>
          <w:lang w:eastAsia="zh-CN"/>
        </w:rPr>
        <w:t>9</w:t>
      </w:r>
      <w:r>
        <w:rPr>
          <w:b/>
          <w:i/>
          <w:lang w:eastAsia="zh-CN"/>
        </w:rPr>
        <w:t>: For NB-</w:t>
      </w:r>
      <w:proofErr w:type="spellStart"/>
      <w:r>
        <w:rPr>
          <w:b/>
          <w:i/>
          <w:lang w:eastAsia="zh-CN"/>
        </w:rPr>
        <w:t>IoT</w:t>
      </w:r>
      <w:proofErr w:type="spellEnd"/>
      <w:r>
        <w:rPr>
          <w:b/>
          <w:i/>
          <w:lang w:eastAsia="zh-CN"/>
        </w:rPr>
        <w:t>, support of PUR L1 ACK DCI for PUR is mandatary.</w:t>
      </w:r>
    </w:p>
    <w:p w:rsidR="00A4218E" w:rsidRDefault="00B75BC4">
      <w:pPr>
        <w:rPr>
          <w:i/>
          <w:lang w:eastAsia="zh-CN"/>
        </w:rPr>
      </w:pPr>
      <w:r>
        <w:rPr>
          <w:b/>
          <w:i/>
          <w:lang w:eastAsia="zh-CN"/>
        </w:rPr>
        <w:t xml:space="preserve">Proposal </w:t>
      </w:r>
      <w:r w:rsidR="004153FE">
        <w:rPr>
          <w:b/>
          <w:i/>
          <w:lang w:eastAsia="zh-CN"/>
        </w:rPr>
        <w:t>10</w:t>
      </w:r>
      <w:r>
        <w:rPr>
          <w:b/>
          <w:i/>
          <w:lang w:eastAsia="zh-CN"/>
        </w:rPr>
        <w:t>: For NB-</w:t>
      </w:r>
      <w:proofErr w:type="spellStart"/>
      <w:r>
        <w:rPr>
          <w:b/>
          <w:i/>
          <w:lang w:eastAsia="zh-CN"/>
        </w:rPr>
        <w:t>IoT</w:t>
      </w:r>
      <w:proofErr w:type="spellEnd"/>
      <w:r>
        <w:rPr>
          <w:b/>
          <w:i/>
          <w:lang w:eastAsia="zh-CN"/>
        </w:rPr>
        <w:t>, serving cell RSRP changes based TA validation shall be a separate UE capability.</w:t>
      </w:r>
    </w:p>
    <w:p w:rsidR="00A4218E" w:rsidRDefault="00B75BC4">
      <w:pPr>
        <w:rPr>
          <w:lang w:eastAsia="zh-CN"/>
        </w:rPr>
      </w:pPr>
      <w:r>
        <w:rPr>
          <w:b/>
          <w:i/>
          <w:lang w:eastAsia="zh-CN"/>
        </w:rPr>
        <w:t>Proposal 1</w:t>
      </w:r>
      <w:r w:rsidR="004153FE">
        <w:rPr>
          <w:b/>
          <w:i/>
          <w:lang w:eastAsia="zh-CN"/>
        </w:rPr>
        <w:t>1</w:t>
      </w:r>
      <w:r>
        <w:rPr>
          <w:b/>
          <w:i/>
          <w:lang w:eastAsia="zh-CN"/>
        </w:rPr>
        <w:t>: For NB-</w:t>
      </w:r>
      <w:proofErr w:type="spellStart"/>
      <w:r>
        <w:rPr>
          <w:b/>
          <w:i/>
          <w:lang w:eastAsia="zh-CN"/>
        </w:rPr>
        <w:t>IoT</w:t>
      </w:r>
      <w:proofErr w:type="spellEnd"/>
      <w:r>
        <w:rPr>
          <w:b/>
          <w:i/>
          <w:lang w:eastAsia="zh-CN"/>
        </w:rPr>
        <w:t>, support of scheduling gap for multiple TB scheduling of SC-MTCH shall be a separate UE capability.</w:t>
      </w:r>
    </w:p>
    <w:p w:rsidR="00A4218E" w:rsidRDefault="00614152">
      <w:pPr>
        <w:rPr>
          <w:i/>
          <w:lang w:eastAsia="zh-CN"/>
        </w:rPr>
      </w:pPr>
      <w:r>
        <w:rPr>
          <w:b/>
          <w:i/>
          <w:lang w:eastAsia="zh-CN"/>
        </w:rPr>
        <w:t xml:space="preserve">Proposal </w:t>
      </w:r>
      <w:r w:rsidR="00B75BC4">
        <w:rPr>
          <w:rFonts w:hint="eastAsia"/>
          <w:b/>
          <w:i/>
          <w:lang w:eastAsia="zh-CN"/>
        </w:rPr>
        <w:t>1</w:t>
      </w:r>
      <w:r w:rsidR="004153FE">
        <w:rPr>
          <w:b/>
          <w:i/>
          <w:lang w:eastAsia="zh-CN"/>
        </w:rPr>
        <w:t>2</w:t>
      </w:r>
      <w:proofErr w:type="gramStart"/>
      <w:r w:rsidR="00B75BC4">
        <w:rPr>
          <w:b/>
          <w:i/>
          <w:lang w:eastAsia="zh-CN"/>
        </w:rPr>
        <w:t>:For</w:t>
      </w:r>
      <w:proofErr w:type="gramEnd"/>
      <w:r w:rsidR="00B75BC4">
        <w:rPr>
          <w:b/>
          <w:i/>
          <w:lang w:eastAsia="zh-CN"/>
        </w:rPr>
        <w:t xml:space="preserve"> NB-</w:t>
      </w:r>
      <w:proofErr w:type="spellStart"/>
      <w:r w:rsidR="00B75BC4">
        <w:rPr>
          <w:b/>
          <w:i/>
          <w:lang w:eastAsia="zh-CN"/>
        </w:rPr>
        <w:t>IoT</w:t>
      </w:r>
      <w:proofErr w:type="spellEnd"/>
      <w:r w:rsidR="00B75BC4">
        <w:rPr>
          <w:b/>
          <w:i/>
          <w:lang w:eastAsia="zh-CN"/>
        </w:rPr>
        <w:t xml:space="preserve"> multiple TB scheduling, support of interleaving is a separate UE capability.  </w:t>
      </w:r>
    </w:p>
    <w:p w:rsidR="00A4218E" w:rsidRDefault="00B75BC4">
      <w:pPr>
        <w:rPr>
          <w:rFonts w:ascii="Times" w:eastAsiaTheme="minorEastAsia" w:hAnsi="Times"/>
          <w:i/>
          <w:lang w:eastAsia="zh-CN"/>
        </w:rPr>
      </w:pPr>
      <w:r>
        <w:rPr>
          <w:b/>
          <w:i/>
          <w:lang w:eastAsia="zh-CN"/>
        </w:rPr>
        <w:t>Proposal 1</w:t>
      </w:r>
      <w:r w:rsidR="004153FE">
        <w:rPr>
          <w:b/>
          <w:i/>
          <w:lang w:eastAsia="zh-CN"/>
        </w:rPr>
        <w:t>3</w:t>
      </w:r>
      <w:r>
        <w:rPr>
          <w:b/>
          <w:i/>
          <w:lang w:eastAsia="zh-CN"/>
        </w:rPr>
        <w:t xml:space="preserve"> </w:t>
      </w:r>
      <w:r>
        <w:rPr>
          <w:rFonts w:hint="eastAsia"/>
          <w:b/>
          <w:i/>
          <w:lang w:eastAsia="zh-CN"/>
        </w:rPr>
        <w:t xml:space="preserve">: Whether virtual cell ID is supported or not is a UE feature, </w:t>
      </w:r>
      <w:proofErr w:type="spellStart"/>
      <w:r>
        <w:rPr>
          <w:rFonts w:hint="eastAsia"/>
          <w:b/>
          <w:i/>
          <w:lang w:eastAsia="zh-CN"/>
        </w:rPr>
        <w:t>eNB</w:t>
      </w:r>
      <w:proofErr w:type="spellEnd"/>
      <w:r>
        <w:rPr>
          <w:rFonts w:hint="eastAsia"/>
          <w:b/>
          <w:i/>
          <w:lang w:eastAsia="zh-CN"/>
        </w:rPr>
        <w:t xml:space="preserve"> has the flexibility to apply the virtual cell ID to only additional SRS symbol(s) or both legacy and additional SRS symbol(s).</w:t>
      </w:r>
    </w:p>
    <w:p w:rsidR="00614152" w:rsidRDefault="00614152" w:rsidP="00614152">
      <w:pPr>
        <w:rPr>
          <w:b/>
          <w:i/>
          <w:lang w:eastAsia="zh-CN"/>
        </w:rPr>
      </w:pPr>
      <w:r>
        <w:rPr>
          <w:rFonts w:hint="eastAsia"/>
          <w:b/>
          <w:i/>
          <w:lang w:eastAsia="zh-CN"/>
        </w:rPr>
        <w:t>Proposal</w:t>
      </w:r>
      <w:r>
        <w:rPr>
          <w:b/>
          <w:i/>
          <w:lang w:eastAsia="zh-CN"/>
        </w:rPr>
        <w:t xml:space="preserve"> 1</w:t>
      </w:r>
      <w:r w:rsidR="004153FE">
        <w:rPr>
          <w:b/>
          <w:i/>
          <w:lang w:eastAsia="zh-CN"/>
        </w:rPr>
        <w:t>4</w:t>
      </w:r>
      <w:r>
        <w:rPr>
          <w:rFonts w:hint="eastAsia"/>
          <w:b/>
          <w:i/>
          <w:lang w:eastAsia="zh-CN"/>
        </w:rPr>
        <w:t xml:space="preserve">: For CQI/RI measurement in unicast, </w:t>
      </w:r>
    </w:p>
    <w:p w:rsidR="00614152" w:rsidRDefault="00614152" w:rsidP="00614152">
      <w:pPr>
        <w:numPr>
          <w:ilvl w:val="0"/>
          <w:numId w:val="12"/>
        </w:numPr>
        <w:rPr>
          <w:b/>
          <w:i/>
          <w:lang w:eastAsia="zh-CN"/>
        </w:rPr>
      </w:pPr>
      <w:r>
        <w:rPr>
          <w:rFonts w:hint="eastAsia"/>
          <w:b/>
          <w:i/>
          <w:lang w:eastAsia="zh-CN"/>
        </w:rPr>
        <w:t>The</w:t>
      </w:r>
      <w:r>
        <w:rPr>
          <w:b/>
          <w:i/>
          <w:lang w:eastAsia="zh-CN"/>
        </w:rPr>
        <w:t xml:space="preserve"> capability on CSI-RS transmission, i.e., support</w:t>
      </w:r>
      <w:r>
        <w:rPr>
          <w:rFonts w:hint="eastAsia"/>
          <w:b/>
          <w:i/>
          <w:lang w:eastAsia="zh-CN"/>
        </w:rPr>
        <w:t>ing</w:t>
      </w:r>
      <w:r>
        <w:rPr>
          <w:b/>
          <w:i/>
          <w:lang w:eastAsia="zh-CN"/>
        </w:rPr>
        <w:t xml:space="preserve"> NR sidelink transmission using CSI-RS with 1 or 2 antenna port(s</w:t>
      </w:r>
      <w:r>
        <w:rPr>
          <w:rFonts w:hint="eastAsia"/>
          <w:b/>
          <w:i/>
          <w:lang w:eastAsia="zh-CN"/>
        </w:rPr>
        <w:t xml:space="preserve">), </w:t>
      </w:r>
      <w:r>
        <w:rPr>
          <w:b/>
          <w:i/>
          <w:lang w:eastAsia="zh-CN"/>
        </w:rPr>
        <w:t xml:space="preserve">is supported Per UE, and </w:t>
      </w:r>
      <w:r>
        <w:rPr>
          <w:rFonts w:hint="eastAsia"/>
          <w:b/>
          <w:i/>
          <w:lang w:eastAsia="zh-CN"/>
        </w:rPr>
        <w:t>it is o</w:t>
      </w:r>
      <w:r>
        <w:rPr>
          <w:b/>
          <w:i/>
          <w:lang w:eastAsia="zh-CN"/>
        </w:rPr>
        <w:t>ptional with capability signaling. </w:t>
      </w:r>
    </w:p>
    <w:p w:rsidR="00614152" w:rsidRDefault="00614152" w:rsidP="00614152">
      <w:pPr>
        <w:numPr>
          <w:ilvl w:val="0"/>
          <w:numId w:val="12"/>
        </w:numPr>
        <w:rPr>
          <w:b/>
          <w:i/>
          <w:lang w:eastAsia="zh-CN"/>
        </w:rPr>
      </w:pPr>
      <w:r>
        <w:rPr>
          <w:rFonts w:hint="eastAsia"/>
          <w:b/>
          <w:i/>
          <w:lang w:eastAsia="zh-CN"/>
        </w:rPr>
        <w:t xml:space="preserve">The </w:t>
      </w:r>
      <w:r>
        <w:rPr>
          <w:b/>
          <w:i/>
          <w:lang w:eastAsia="zh-CN"/>
        </w:rPr>
        <w:t>capability on CSI-RS reception, i.e., support</w:t>
      </w:r>
      <w:r>
        <w:rPr>
          <w:rFonts w:hint="eastAsia"/>
          <w:b/>
          <w:i/>
          <w:lang w:eastAsia="zh-CN"/>
        </w:rPr>
        <w:t>ing</w:t>
      </w:r>
      <w:r>
        <w:rPr>
          <w:b/>
          <w:i/>
          <w:lang w:eastAsia="zh-CN"/>
        </w:rPr>
        <w:t xml:space="preserve"> NR sidelink reception using CSI-RS with 1 or 2 antenna port(s)</w:t>
      </w:r>
      <w:r>
        <w:rPr>
          <w:rFonts w:hint="eastAsia"/>
          <w:b/>
          <w:i/>
          <w:lang w:eastAsia="zh-CN"/>
        </w:rPr>
        <w:t xml:space="preserve">, </w:t>
      </w:r>
      <w:r>
        <w:rPr>
          <w:b/>
          <w:i/>
          <w:lang w:eastAsia="zh-CN"/>
        </w:rPr>
        <w:t xml:space="preserve">is supported Per UE, and </w:t>
      </w:r>
      <w:r>
        <w:rPr>
          <w:rFonts w:hint="eastAsia"/>
          <w:b/>
          <w:i/>
          <w:lang w:eastAsia="zh-CN"/>
        </w:rPr>
        <w:t>it is o</w:t>
      </w:r>
      <w:r>
        <w:rPr>
          <w:b/>
          <w:i/>
          <w:lang w:eastAsia="zh-CN"/>
        </w:rPr>
        <w:t>ptional with capability signaling. </w:t>
      </w:r>
    </w:p>
    <w:p w:rsidR="00614152" w:rsidRDefault="00614152" w:rsidP="00614152">
      <w:pPr>
        <w:numPr>
          <w:ilvl w:val="0"/>
          <w:numId w:val="12"/>
        </w:numPr>
        <w:rPr>
          <w:b/>
          <w:i/>
          <w:lang w:eastAsia="zh-CN"/>
        </w:rPr>
      </w:pPr>
      <w:r>
        <w:rPr>
          <w:rFonts w:hint="eastAsia"/>
          <w:b/>
          <w:i/>
          <w:lang w:eastAsia="zh-CN"/>
        </w:rPr>
        <w:t>The</w:t>
      </w:r>
      <w:r>
        <w:rPr>
          <w:b/>
          <w:i/>
          <w:lang w:eastAsia="zh-CN"/>
        </w:rPr>
        <w:t xml:space="preserve"> capability on CSI feedback, i.e., support</w:t>
      </w:r>
      <w:r>
        <w:rPr>
          <w:rFonts w:hint="eastAsia"/>
          <w:b/>
          <w:i/>
          <w:lang w:eastAsia="zh-CN"/>
        </w:rPr>
        <w:t>ing</w:t>
      </w:r>
      <w:r>
        <w:rPr>
          <w:b/>
          <w:i/>
          <w:lang w:eastAsia="zh-CN"/>
        </w:rPr>
        <w:t xml:space="preserve"> RI and CQI feedback on sidelink for unicast</w:t>
      </w:r>
      <w:r>
        <w:rPr>
          <w:rFonts w:hint="eastAsia"/>
          <w:b/>
          <w:i/>
          <w:lang w:eastAsia="zh-CN"/>
        </w:rPr>
        <w:t xml:space="preserve">, </w:t>
      </w:r>
      <w:r>
        <w:rPr>
          <w:b/>
          <w:i/>
          <w:lang w:eastAsia="zh-CN"/>
        </w:rPr>
        <w:t xml:space="preserve">is supported Per UE, and </w:t>
      </w:r>
      <w:r>
        <w:rPr>
          <w:rFonts w:hint="eastAsia"/>
          <w:b/>
          <w:i/>
          <w:lang w:eastAsia="zh-CN"/>
        </w:rPr>
        <w:t>it is o</w:t>
      </w:r>
      <w:r>
        <w:rPr>
          <w:b/>
          <w:i/>
          <w:lang w:eastAsia="zh-CN"/>
        </w:rPr>
        <w:t>ptional with capability signaling.</w:t>
      </w:r>
      <w:r>
        <w:rPr>
          <w:rFonts w:hint="eastAsia"/>
          <w:b/>
          <w:i/>
          <w:lang w:eastAsia="zh-CN"/>
        </w:rPr>
        <w:t xml:space="preserve"> </w:t>
      </w:r>
      <w:r>
        <w:rPr>
          <w:b/>
          <w:i/>
          <w:lang w:eastAsia="zh-CN"/>
        </w:rPr>
        <w:t>The prerequisite feature group for this capability is “capability on CSI-RS reception”.</w:t>
      </w:r>
    </w:p>
    <w:p w:rsidR="00A4218E" w:rsidRPr="00614152" w:rsidRDefault="00A4218E">
      <w:pPr>
        <w:rPr>
          <w:lang w:eastAsia="zh-CN"/>
        </w:rPr>
      </w:pPr>
    </w:p>
    <w:p w:rsidR="00A4218E" w:rsidRDefault="00B75BC4">
      <w:pPr>
        <w:pStyle w:val="1"/>
        <w:rPr>
          <w:lang w:eastAsia="zh-CN"/>
        </w:rPr>
      </w:pPr>
      <w:r>
        <w:rPr>
          <w:rFonts w:hint="eastAsia"/>
          <w:lang w:eastAsia="zh-CN"/>
        </w:rPr>
        <w:t>R</w:t>
      </w:r>
      <w:r>
        <w:rPr>
          <w:lang w:eastAsia="zh-CN"/>
        </w:rPr>
        <w:t>eference</w:t>
      </w:r>
    </w:p>
    <w:p w:rsidR="00A4218E" w:rsidRDefault="00B75BC4">
      <w:pPr>
        <w:pStyle w:val="References"/>
        <w:rPr>
          <w:lang w:eastAsia="zh-CN"/>
        </w:rPr>
      </w:pPr>
      <w:bookmarkStart w:id="5" w:name="_Ref19801165"/>
      <w:bookmarkStart w:id="6" w:name="_Ref23862154"/>
      <w:bookmarkStart w:id="7" w:name="_Ref19798002"/>
      <w:bookmarkStart w:id="8" w:name="_Ref7029524"/>
      <w:r>
        <w:rPr>
          <w:lang w:eastAsia="zh-CN"/>
        </w:rPr>
        <w:t>Chairman note RAN1#99</w:t>
      </w:r>
      <w:bookmarkEnd w:id="5"/>
      <w:r>
        <w:rPr>
          <w:lang w:eastAsia="zh-CN"/>
        </w:rPr>
        <w:t>.</w:t>
      </w:r>
      <w:bookmarkEnd w:id="6"/>
      <w:bookmarkEnd w:id="7"/>
      <w:bookmarkEnd w:id="8"/>
    </w:p>
    <w:p w:rsidR="001A378E" w:rsidRDefault="001A378E" w:rsidP="001A378E">
      <w:pPr>
        <w:pStyle w:val="References"/>
        <w:rPr>
          <w:lang w:eastAsia="zh-CN"/>
        </w:rPr>
      </w:pPr>
      <w:r>
        <w:rPr>
          <w:lang w:eastAsia="zh-CN"/>
        </w:rPr>
        <w:t>Chairman’s note RAN1#94bis.</w:t>
      </w:r>
    </w:p>
    <w:p w:rsidR="001A378E" w:rsidRDefault="001A378E" w:rsidP="001A378E">
      <w:pPr>
        <w:pStyle w:val="References"/>
        <w:rPr>
          <w:lang w:eastAsia="zh-CN"/>
        </w:rPr>
      </w:pPr>
      <w:r>
        <w:rPr>
          <w:lang w:eastAsia="zh-CN"/>
        </w:rPr>
        <w:t>Chairman’s note RAN1#AH1901.</w:t>
      </w:r>
    </w:p>
    <w:p w:rsidR="00A4218E" w:rsidRDefault="00A4218E">
      <w:pPr>
        <w:pStyle w:val="References"/>
        <w:numPr>
          <w:ilvl w:val="0"/>
          <w:numId w:val="0"/>
        </w:numPr>
        <w:rPr>
          <w:lang w:eastAsia="zh-CN"/>
        </w:rPr>
      </w:pPr>
    </w:p>
    <w:p w:rsidR="00A4218E" w:rsidRDefault="00A4218E">
      <w:pPr>
        <w:pStyle w:val="References"/>
        <w:numPr>
          <w:ilvl w:val="0"/>
          <w:numId w:val="0"/>
        </w:numPr>
        <w:ind w:left="360" w:hanging="360"/>
        <w:rPr>
          <w:lang w:eastAsia="zh-CN"/>
        </w:rPr>
      </w:pPr>
    </w:p>
    <w:sectPr w:rsidR="00A4218E">
      <w:headerReference w:type="even" r:id="rId15"/>
      <w:footerReference w:type="even" r:id="rId16"/>
      <w:footerReference w:type="default" r:id="rId1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E84" w:rsidRDefault="000C7E84">
      <w:pPr>
        <w:spacing w:after="0" w:line="240" w:lineRule="auto"/>
      </w:pPr>
      <w:r>
        <w:separator/>
      </w:r>
    </w:p>
  </w:endnote>
  <w:endnote w:type="continuationSeparator" w:id="0">
    <w:p w:rsidR="000C7E84" w:rsidRDefault="000C7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18E" w:rsidRDefault="00B75BC4">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A4218E" w:rsidRDefault="00A4218E">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18E" w:rsidRDefault="00B75BC4">
    <w:pPr>
      <w:pStyle w:val="ae"/>
      <w:ind w:right="360"/>
    </w:pPr>
    <w:r>
      <w:rPr>
        <w:rStyle w:val="af5"/>
      </w:rPr>
      <w:fldChar w:fldCharType="begin"/>
    </w:r>
    <w:r>
      <w:rPr>
        <w:rStyle w:val="af5"/>
      </w:rPr>
      <w:instrText xml:space="preserve"> PAGE </w:instrText>
    </w:r>
    <w:r>
      <w:rPr>
        <w:rStyle w:val="af5"/>
      </w:rPr>
      <w:fldChar w:fldCharType="separate"/>
    </w:r>
    <w:r w:rsidR="00CF50FA">
      <w:rPr>
        <w:rStyle w:val="af5"/>
        <w:noProof/>
      </w:rPr>
      <w:t>5</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CF50FA">
      <w:rPr>
        <w:rStyle w:val="af5"/>
        <w:noProof/>
      </w:rPr>
      <w:t>5</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E84" w:rsidRDefault="000C7E84">
      <w:pPr>
        <w:spacing w:after="0" w:line="240" w:lineRule="auto"/>
      </w:pPr>
      <w:r>
        <w:separator/>
      </w:r>
    </w:p>
  </w:footnote>
  <w:footnote w:type="continuationSeparator" w:id="0">
    <w:p w:rsidR="000C7E84" w:rsidRDefault="000C7E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18E" w:rsidRDefault="00B75BC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13C9A1"/>
    <w:multiLevelType w:val="singleLevel"/>
    <w:tmpl w:val="8613C9A1"/>
    <w:lvl w:ilvl="0">
      <w:start w:val="1"/>
      <w:numFmt w:val="bullet"/>
      <w:lvlText w:val=""/>
      <w:lvlJc w:val="left"/>
      <w:pPr>
        <w:ind w:left="42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C744682"/>
    <w:multiLevelType w:val="multilevel"/>
    <w:tmpl w:val="1C744682"/>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A430916"/>
    <w:multiLevelType w:val="multilevel"/>
    <w:tmpl w:val="5A430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9"/>
  </w:num>
  <w:num w:numId="4">
    <w:abstractNumId w:val="6"/>
  </w:num>
  <w:num w:numId="5">
    <w:abstractNumId w:val="11"/>
  </w:num>
  <w:num w:numId="6">
    <w:abstractNumId w:val="8"/>
  </w:num>
  <w:num w:numId="7">
    <w:abstractNumId w:val="5"/>
  </w:num>
  <w:num w:numId="8">
    <w:abstractNumId w:val="10"/>
  </w:num>
  <w:num w:numId="9">
    <w:abstractNumId w:val="4"/>
  </w:num>
  <w:num w:numId="10">
    <w:abstractNumId w:val="2"/>
  </w:num>
  <w:num w:numId="11">
    <w:abstractNumId w:val="7"/>
  </w:num>
  <w:num w:numId="12">
    <w:abstractNumId w:val="0"/>
  </w:num>
  <w:num w:numId="13">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B8B"/>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C7E84"/>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D7B54"/>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78E"/>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3FA3"/>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03"/>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37E"/>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173"/>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3FE"/>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34C"/>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570"/>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7A8"/>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90"/>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4FD"/>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52"/>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DB1"/>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6E49"/>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35C"/>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1B18"/>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C00"/>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187"/>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26E"/>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18E"/>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1946"/>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6E9F"/>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8"/>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30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BC4"/>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AD"/>
    <w:rsid w:val="00BF46F1"/>
    <w:rsid w:val="00BF4923"/>
    <w:rsid w:val="00BF4B69"/>
    <w:rsid w:val="00BF50EB"/>
    <w:rsid w:val="00BF5350"/>
    <w:rsid w:val="00BF5523"/>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B4"/>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84E"/>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015"/>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0FA"/>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47E0A"/>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5D1"/>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2F"/>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7B8"/>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974"/>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2F05"/>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781"/>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4D7E46"/>
    <w:rsid w:val="067D4C1C"/>
    <w:rsid w:val="06B127E5"/>
    <w:rsid w:val="072F2729"/>
    <w:rsid w:val="07495594"/>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A825BB8"/>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2059C1"/>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F14FD5-B059-424C-AAD3-71BE5CEA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259" w:lineRule="auto"/>
      <w:jc w:val="both"/>
      <w:textAlignment w:val="baseline"/>
    </w:pPr>
    <w:rPr>
      <w:rFonts w:ascii="Times New Roman" w:eastAsia="宋体" w:hAnsi="Times New Roman"/>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uiPriority w:val="99"/>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0"/>
    <w:qFormat/>
    <w:pPr>
      <w:spacing w:before="120" w:after="360"/>
      <w:jc w:val="center"/>
    </w:pPr>
    <w:rPr>
      <w:bCs/>
      <w:i/>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sz w:val="22"/>
      <w:szCs w:val="24"/>
    </w:rPr>
  </w:style>
  <w:style w:type="paragraph" w:styleId="ac">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Char2"/>
    <w:uiPriority w:val="99"/>
    <w:qFormat/>
    <w:pPr>
      <w:jc w:val="center"/>
    </w:pPr>
    <w:rPr>
      <w:i/>
    </w:rPr>
  </w:style>
  <w:style w:type="paragraph" w:styleId="af">
    <w:name w:val="header"/>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0">
    <w:name w:val="Subtitle"/>
    <w:basedOn w:val="a0"/>
    <w:next w:val="a0"/>
    <w:link w:val="Char3"/>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uiPriority w:val="99"/>
    <w:qFormat/>
    <w:rPr>
      <w:sz w:val="16"/>
      <w:szCs w:val="16"/>
    </w:rPr>
  </w:style>
  <w:style w:type="character" w:styleId="afa">
    <w:name w:val="footnote reference"/>
    <w:semiHidden/>
    <w:qFormat/>
    <w:rPr>
      <w:b/>
      <w:position w:val="6"/>
      <w:sz w:val="16"/>
    </w:rPr>
  </w:style>
  <w:style w:type="table" w:styleId="afb">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line="259" w:lineRule="auto"/>
    </w:pPr>
    <w:rPr>
      <w:rFonts w:ascii="Arial"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pPr>
      <w:spacing w:after="160" w:line="259" w:lineRule="auto"/>
    </w:pPr>
    <w:rPr>
      <w:rFonts w:ascii="Times New Roman" w:eastAsia="宋体" w:hAnsi="Times New Roman"/>
      <w:lang w:val="en-GB" w:eastAsia="en-US"/>
    </w:rPr>
  </w:style>
  <w:style w:type="character" w:customStyle="1" w:styleId="Char">
    <w:name w:val="批注文字 Char"/>
    <w:link w:val="a6"/>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e"/>
    <w:uiPriority w:val="99"/>
    <w:qFormat/>
    <w:rPr>
      <w:rFonts w:ascii="Arial" w:hAnsi="Arial"/>
      <w:b/>
      <w:i/>
      <w:sz w:val="18"/>
      <w:lang w:eastAsia="en-US"/>
    </w:rPr>
  </w:style>
  <w:style w:type="character" w:customStyle="1" w:styleId="Char1">
    <w:name w:val="正文文本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line="259" w:lineRule="auto"/>
      <w:textAlignment w:val="baseline"/>
    </w:pPr>
    <w:rPr>
      <w:rFonts w:ascii="Times New Roman" w:eastAsia="宋体" w:hAnsi="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line="259" w:lineRule="auto"/>
    </w:pPr>
    <w:rPr>
      <w:rFonts w:ascii="Times New Roman" w:eastAsia="宋体" w:hAnsi="Times New Roman"/>
      <w:sz w:val="24"/>
      <w:szCs w:val="24"/>
    </w:rPr>
  </w:style>
  <w:style w:type="character" w:customStyle="1" w:styleId="TALCar">
    <w:name w:val="TAL Car"/>
    <w:basedOn w:val="a1"/>
    <w:link w:val="TAL"/>
    <w:qFormat/>
    <w:locked/>
    <w:rPr>
      <w:rFonts w:ascii="Arial" w:eastAsia="宋体" w:hAnsi="Arial"/>
      <w:sz w:val="18"/>
      <w:lang w:eastAsia="en-US"/>
    </w:rPr>
  </w:style>
  <w:style w:type="paragraph" w:customStyle="1" w:styleId="PropObs">
    <w:name w:val="PropObs"/>
    <w:basedOn w:val="a0"/>
    <w:link w:val="PropObsChar"/>
    <w:qFormat/>
    <w:pPr>
      <w:numPr>
        <w:numId w:val="9"/>
      </w:numPr>
      <w:overflowPunct/>
      <w:autoSpaceDE/>
      <w:autoSpaceDN/>
      <w:adjustRightInd/>
      <w:spacing w:after="0" w:line="240" w:lineRule="auto"/>
      <w:textAlignment w:val="auto"/>
    </w:pPr>
    <w:rPr>
      <w:rFonts w:ascii="Calibri" w:eastAsia="MS Mincho" w:hAnsi="Calibri"/>
      <w:b/>
      <w:lang w:val="en-GB" w:eastAsia="sv-SE"/>
    </w:rPr>
  </w:style>
  <w:style w:type="character" w:customStyle="1" w:styleId="PropObsChar">
    <w:name w:val="PropObs Char"/>
    <w:link w:val="PropObs"/>
    <w:qFormat/>
    <w:rPr>
      <w:rFonts w:ascii="Calibri"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794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0644675-F22E-48AC-92B5-D6B0DD4B2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1721</Words>
  <Characters>9810</Characters>
  <Application>Microsoft Office Word</Application>
  <DocSecurity>0</DocSecurity>
  <Lines>81</Lines>
  <Paragraphs>23</Paragraphs>
  <ScaleCrop>false</ScaleCrop>
  <Company>ZTE Corporation</Company>
  <LinksUpToDate>false</LinksUpToDate>
  <CharactersWithSpaces>11508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Shupeng Li</cp:lastModifiedBy>
  <cp:revision>13</cp:revision>
  <cp:lastPrinted>2018-04-07T03:05:00Z</cp:lastPrinted>
  <dcterms:created xsi:type="dcterms:W3CDTF">2020-02-12T21:47:00Z</dcterms:created>
  <dcterms:modified xsi:type="dcterms:W3CDTF">2020-02-14T23:08:00Z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